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0"/>
        <w:gridCol w:w="910"/>
        <w:gridCol w:w="837"/>
        <w:gridCol w:w="98"/>
        <w:gridCol w:w="1004"/>
        <w:gridCol w:w="195"/>
        <w:gridCol w:w="70"/>
        <w:gridCol w:w="1028"/>
        <w:gridCol w:w="271"/>
        <w:gridCol w:w="500"/>
        <w:gridCol w:w="685"/>
      </w:tblGrid>
      <w:tr w:rsidR="002B0A00" w:rsidRPr="00A22864" w:rsidTr="001A16B5">
        <w:trPr>
          <w:trHeight w:val="227"/>
          <w:jc w:val="center"/>
        </w:trPr>
        <w:tc>
          <w:tcPr>
            <w:tcW w:w="1865" w:type="pct"/>
            <w:gridSpan w:val="4"/>
            <w:vAlign w:val="center"/>
          </w:tcPr>
          <w:p w:rsidR="002B0A00" w:rsidRPr="00A22864" w:rsidRDefault="002B0A00" w:rsidP="00D638D4">
            <w:pPr>
              <w:spacing w:after="60"/>
              <w:rPr>
                <w:lang w:val="sr-Cyrl-CS"/>
              </w:rPr>
            </w:pPr>
            <w:r w:rsidRPr="00A22864">
              <w:rPr>
                <w:b/>
                <w:lang w:val="sr-Cyrl-CS"/>
              </w:rPr>
              <w:t>Име и презиме</w:t>
            </w:r>
          </w:p>
        </w:tc>
        <w:tc>
          <w:tcPr>
            <w:tcW w:w="3135" w:type="pct"/>
            <w:gridSpan w:val="8"/>
          </w:tcPr>
          <w:p w:rsidR="002B0A00" w:rsidRPr="002A5D9F" w:rsidRDefault="002B0A00" w:rsidP="00634C27">
            <w:pPr>
              <w:contextualSpacing/>
              <w:rPr>
                <w:lang w:val="sr-Latn-RS"/>
              </w:rPr>
            </w:pPr>
            <w:r w:rsidRPr="002A5D9F">
              <w:rPr>
                <w:lang w:val="sr-Latn-RS"/>
              </w:rPr>
              <w:t>Зоран</w:t>
            </w:r>
            <w:r w:rsidR="00775816" w:rsidRPr="002A5D9F">
              <w:rPr>
                <w:lang w:val="sr-Latn-RS"/>
              </w:rPr>
              <w:t xml:space="preserve"> </w:t>
            </w:r>
            <w:r w:rsidR="00775816">
              <w:rPr>
                <w:lang w:val="sr-Latn-RS"/>
              </w:rPr>
              <w:t>Николић</w:t>
            </w:r>
          </w:p>
        </w:tc>
      </w:tr>
      <w:tr w:rsidR="002B0A00" w:rsidRPr="00A22864" w:rsidTr="001A16B5">
        <w:trPr>
          <w:trHeight w:val="227"/>
          <w:jc w:val="center"/>
        </w:trPr>
        <w:tc>
          <w:tcPr>
            <w:tcW w:w="1865" w:type="pct"/>
            <w:gridSpan w:val="4"/>
            <w:vAlign w:val="center"/>
          </w:tcPr>
          <w:p w:rsidR="002B0A00" w:rsidRPr="00A22864" w:rsidRDefault="002B0A00" w:rsidP="00D638D4">
            <w:pPr>
              <w:spacing w:after="60"/>
              <w:rPr>
                <w:lang w:val="sr-Cyrl-CS"/>
              </w:rPr>
            </w:pPr>
            <w:r w:rsidRPr="00A22864">
              <w:rPr>
                <w:b/>
                <w:lang w:val="sr-Cyrl-CS"/>
              </w:rPr>
              <w:t>Звање</w:t>
            </w:r>
          </w:p>
        </w:tc>
        <w:tc>
          <w:tcPr>
            <w:tcW w:w="3135" w:type="pct"/>
            <w:gridSpan w:val="8"/>
          </w:tcPr>
          <w:p w:rsidR="002B0A00" w:rsidRPr="002A5D9F" w:rsidRDefault="002B0A00" w:rsidP="00634C27">
            <w:pPr>
              <w:contextualSpacing/>
              <w:rPr>
                <w:lang w:val="sr-Latn-RS"/>
              </w:rPr>
            </w:pPr>
            <w:r w:rsidRPr="002A5D9F">
              <w:rPr>
                <w:lang w:val="sr-Latn-RS"/>
              </w:rPr>
              <w:t>Ванредни професор</w:t>
            </w:r>
          </w:p>
        </w:tc>
      </w:tr>
      <w:tr w:rsidR="007C3CB8" w:rsidRPr="00A22864" w:rsidTr="001A16B5">
        <w:trPr>
          <w:trHeight w:val="227"/>
          <w:jc w:val="center"/>
        </w:trPr>
        <w:tc>
          <w:tcPr>
            <w:tcW w:w="1865"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35" w:type="pct"/>
            <w:gridSpan w:val="8"/>
            <w:vAlign w:val="center"/>
          </w:tcPr>
          <w:p w:rsidR="007C3CB8" w:rsidRPr="00A22864" w:rsidRDefault="002B0A00" w:rsidP="00D638D4">
            <w:pPr>
              <w:spacing w:after="60"/>
              <w:rPr>
                <w:lang w:val="sr-Cyrl-CS"/>
              </w:rPr>
            </w:pPr>
            <w:r w:rsidRPr="002A5D9F">
              <w:rPr>
                <w:lang w:val="sr-Latn-RS"/>
              </w:rPr>
              <w:t>Примењена физика</w:t>
            </w:r>
          </w:p>
        </w:tc>
      </w:tr>
      <w:tr w:rsidR="007C3CB8" w:rsidRPr="00A22864" w:rsidTr="001A16B5">
        <w:trPr>
          <w:trHeight w:val="227"/>
          <w:jc w:val="center"/>
        </w:trPr>
        <w:tc>
          <w:tcPr>
            <w:tcW w:w="1184"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1" w:type="pct"/>
            <w:vAlign w:val="center"/>
          </w:tcPr>
          <w:p w:rsidR="007C3CB8" w:rsidRPr="00A22864" w:rsidRDefault="007C3CB8" w:rsidP="00D638D4">
            <w:pPr>
              <w:spacing w:after="60"/>
              <w:rPr>
                <w:lang w:val="sr-Cyrl-CS"/>
              </w:rPr>
            </w:pPr>
            <w:r w:rsidRPr="00A22864">
              <w:rPr>
                <w:lang w:val="sr-Cyrl-CS"/>
              </w:rPr>
              <w:t xml:space="preserve">Година </w:t>
            </w:r>
          </w:p>
        </w:tc>
        <w:tc>
          <w:tcPr>
            <w:tcW w:w="105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79"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2B0A00" w:rsidRPr="00A22864" w:rsidTr="001A16B5">
        <w:trPr>
          <w:trHeight w:val="227"/>
          <w:jc w:val="center"/>
        </w:trPr>
        <w:tc>
          <w:tcPr>
            <w:tcW w:w="1184" w:type="pct"/>
            <w:gridSpan w:val="3"/>
            <w:vAlign w:val="center"/>
          </w:tcPr>
          <w:p w:rsidR="002B0A00" w:rsidRPr="002A5D9F" w:rsidRDefault="002B0A00" w:rsidP="00634C27">
            <w:pPr>
              <w:tabs>
                <w:tab w:val="left" w:pos="567"/>
              </w:tabs>
              <w:spacing w:after="60"/>
              <w:contextualSpacing/>
              <w:rPr>
                <w:lang w:val="sr-Cyrl-CS"/>
              </w:rPr>
            </w:pPr>
            <w:r w:rsidRPr="002A5D9F">
              <w:rPr>
                <w:lang w:val="sr-Cyrl-CS"/>
              </w:rPr>
              <w:t>Избор у звање</w:t>
            </w:r>
          </w:p>
        </w:tc>
        <w:tc>
          <w:tcPr>
            <w:tcW w:w="681" w:type="pct"/>
            <w:vAlign w:val="center"/>
          </w:tcPr>
          <w:p w:rsidR="002B0A00" w:rsidRPr="002A5D9F" w:rsidRDefault="002B0A00" w:rsidP="00634C27">
            <w:pPr>
              <w:contextualSpacing/>
              <w:rPr>
                <w:lang w:val="sr-Cyrl-CS"/>
              </w:rPr>
            </w:pPr>
            <w:r w:rsidRPr="002A5D9F">
              <w:rPr>
                <w:lang w:val="sr-Cyrl-CS"/>
              </w:rPr>
              <w:t>2017</w:t>
            </w:r>
          </w:p>
        </w:tc>
        <w:tc>
          <w:tcPr>
            <w:tcW w:w="1056" w:type="pct"/>
            <w:gridSpan w:val="3"/>
            <w:vAlign w:val="center"/>
          </w:tcPr>
          <w:p w:rsidR="002B0A00" w:rsidRPr="002A5D9F" w:rsidRDefault="002B0A00" w:rsidP="00634C27">
            <w:pPr>
              <w:contextualSpacing/>
              <w:rPr>
                <w:lang w:val="sr-Cyrl-CS"/>
              </w:rPr>
            </w:pPr>
            <w:r w:rsidRPr="002A5D9F">
              <w:t>Физички факултет</w:t>
            </w:r>
          </w:p>
        </w:tc>
        <w:tc>
          <w:tcPr>
            <w:tcW w:w="2079" w:type="pct"/>
            <w:gridSpan w:val="5"/>
          </w:tcPr>
          <w:p w:rsidR="002B0A00" w:rsidRPr="002A5D9F" w:rsidRDefault="002B0A00" w:rsidP="00634C27">
            <w:pPr>
              <w:contextualSpacing/>
              <w:rPr>
                <w:lang w:val="sr-Latn-RS"/>
              </w:rPr>
            </w:pPr>
            <w:r w:rsidRPr="002A5D9F">
              <w:rPr>
                <w:lang w:val="sr-Latn-RS"/>
              </w:rPr>
              <w:t>Примењена физика</w:t>
            </w:r>
          </w:p>
        </w:tc>
      </w:tr>
      <w:tr w:rsidR="002B0A00" w:rsidRPr="00A22864" w:rsidTr="001A16B5">
        <w:trPr>
          <w:trHeight w:val="227"/>
          <w:jc w:val="center"/>
        </w:trPr>
        <w:tc>
          <w:tcPr>
            <w:tcW w:w="1184" w:type="pct"/>
            <w:gridSpan w:val="3"/>
            <w:vAlign w:val="center"/>
          </w:tcPr>
          <w:p w:rsidR="002B0A00" w:rsidRPr="002A5D9F" w:rsidRDefault="002B0A00" w:rsidP="00634C27">
            <w:pPr>
              <w:tabs>
                <w:tab w:val="left" w:pos="567"/>
              </w:tabs>
              <w:spacing w:after="60"/>
              <w:contextualSpacing/>
              <w:rPr>
                <w:lang w:val="sr-Cyrl-CS"/>
              </w:rPr>
            </w:pPr>
            <w:r w:rsidRPr="002A5D9F">
              <w:rPr>
                <w:lang w:val="sr-Cyrl-CS"/>
              </w:rPr>
              <w:t>Докторат</w:t>
            </w:r>
          </w:p>
        </w:tc>
        <w:tc>
          <w:tcPr>
            <w:tcW w:w="681" w:type="pct"/>
            <w:vAlign w:val="center"/>
          </w:tcPr>
          <w:p w:rsidR="002B0A00" w:rsidRPr="002A5D9F" w:rsidRDefault="002B0A00" w:rsidP="00634C27">
            <w:pPr>
              <w:contextualSpacing/>
              <w:rPr>
                <w:lang w:val="sr-Cyrl-CS"/>
              </w:rPr>
            </w:pPr>
            <w:r w:rsidRPr="002A5D9F">
              <w:rPr>
                <w:lang w:val="sr-Cyrl-CS"/>
              </w:rPr>
              <w:t>2006</w:t>
            </w:r>
          </w:p>
        </w:tc>
        <w:tc>
          <w:tcPr>
            <w:tcW w:w="1056" w:type="pct"/>
            <w:gridSpan w:val="3"/>
            <w:vAlign w:val="center"/>
          </w:tcPr>
          <w:p w:rsidR="002B0A00" w:rsidRPr="002A5D9F" w:rsidRDefault="002B0A00" w:rsidP="00634C27">
            <w:pPr>
              <w:contextualSpacing/>
              <w:rPr>
                <w:lang w:val="sr-Cyrl-CS"/>
              </w:rPr>
            </w:pPr>
            <w:r w:rsidRPr="002A5D9F">
              <w:t>Физички факултет</w:t>
            </w:r>
          </w:p>
        </w:tc>
        <w:tc>
          <w:tcPr>
            <w:tcW w:w="2079" w:type="pct"/>
            <w:gridSpan w:val="5"/>
          </w:tcPr>
          <w:p w:rsidR="002B0A00" w:rsidRPr="002A5D9F" w:rsidRDefault="002B0A00" w:rsidP="00634C27">
            <w:pPr>
              <w:contextualSpacing/>
              <w:rPr>
                <w:lang w:val="sr-Latn-RS"/>
              </w:rPr>
            </w:pPr>
            <w:r w:rsidRPr="002A5D9F">
              <w:rPr>
                <w:lang w:val="sr-Latn-RS"/>
              </w:rPr>
              <w:t>Примењена физика и физика чврстог стања</w:t>
            </w:r>
          </w:p>
        </w:tc>
      </w:tr>
      <w:tr w:rsidR="002B0A00" w:rsidRPr="00A22864" w:rsidTr="001A16B5">
        <w:trPr>
          <w:trHeight w:val="227"/>
          <w:jc w:val="center"/>
        </w:trPr>
        <w:tc>
          <w:tcPr>
            <w:tcW w:w="1184" w:type="pct"/>
            <w:gridSpan w:val="3"/>
            <w:vAlign w:val="center"/>
          </w:tcPr>
          <w:p w:rsidR="002B0A00" w:rsidRPr="002A5D9F" w:rsidRDefault="002B0A00" w:rsidP="00634C27">
            <w:pPr>
              <w:tabs>
                <w:tab w:val="left" w:pos="567"/>
              </w:tabs>
              <w:spacing w:after="60"/>
              <w:contextualSpacing/>
              <w:rPr>
                <w:lang w:val="sr-Cyrl-CS"/>
              </w:rPr>
            </w:pPr>
            <w:r w:rsidRPr="002A5D9F">
              <w:rPr>
                <w:lang w:val="sr-Cyrl-CS"/>
              </w:rPr>
              <w:t>Магистратура</w:t>
            </w:r>
          </w:p>
        </w:tc>
        <w:tc>
          <w:tcPr>
            <w:tcW w:w="681" w:type="pct"/>
            <w:vAlign w:val="center"/>
          </w:tcPr>
          <w:p w:rsidR="002B0A00" w:rsidRPr="002A5D9F" w:rsidRDefault="002B0A00" w:rsidP="00634C27">
            <w:pPr>
              <w:contextualSpacing/>
              <w:rPr>
                <w:lang w:val="sr-Cyrl-CS"/>
              </w:rPr>
            </w:pPr>
            <w:r w:rsidRPr="002A5D9F">
              <w:rPr>
                <w:lang w:val="sr-Cyrl-CS"/>
              </w:rPr>
              <w:t>2001</w:t>
            </w:r>
          </w:p>
        </w:tc>
        <w:tc>
          <w:tcPr>
            <w:tcW w:w="1056" w:type="pct"/>
            <w:gridSpan w:val="3"/>
            <w:vAlign w:val="center"/>
          </w:tcPr>
          <w:p w:rsidR="002B0A00" w:rsidRPr="002A5D9F" w:rsidRDefault="002B0A00" w:rsidP="00634C27">
            <w:pPr>
              <w:contextualSpacing/>
              <w:rPr>
                <w:lang w:val="sr-Cyrl-CS"/>
              </w:rPr>
            </w:pPr>
            <w:r w:rsidRPr="002A5D9F">
              <w:t>Физички факултет</w:t>
            </w:r>
          </w:p>
        </w:tc>
        <w:tc>
          <w:tcPr>
            <w:tcW w:w="2079" w:type="pct"/>
            <w:gridSpan w:val="5"/>
          </w:tcPr>
          <w:p w:rsidR="002B0A00" w:rsidRPr="002A5D9F" w:rsidRDefault="002B0A00" w:rsidP="00634C27">
            <w:pPr>
              <w:contextualSpacing/>
              <w:rPr>
                <w:lang w:val="sr-Latn-RS"/>
              </w:rPr>
            </w:pPr>
            <w:r w:rsidRPr="002A5D9F">
              <w:rPr>
                <w:lang w:val="sr-Latn-RS"/>
              </w:rPr>
              <w:t>Физика чврстог стања</w:t>
            </w:r>
          </w:p>
        </w:tc>
      </w:tr>
      <w:tr w:rsidR="002B0A00" w:rsidRPr="00A22864" w:rsidTr="001A16B5">
        <w:trPr>
          <w:trHeight w:val="147"/>
          <w:jc w:val="center"/>
        </w:trPr>
        <w:tc>
          <w:tcPr>
            <w:tcW w:w="1184" w:type="pct"/>
            <w:gridSpan w:val="3"/>
            <w:vAlign w:val="center"/>
          </w:tcPr>
          <w:p w:rsidR="002B0A00" w:rsidRPr="002A5D9F" w:rsidRDefault="002B0A00" w:rsidP="00634C27">
            <w:pPr>
              <w:tabs>
                <w:tab w:val="left" w:pos="567"/>
              </w:tabs>
              <w:spacing w:after="60"/>
              <w:contextualSpacing/>
              <w:rPr>
                <w:lang w:val="sr-Cyrl-CS"/>
              </w:rPr>
            </w:pPr>
            <w:r w:rsidRPr="002A5D9F">
              <w:rPr>
                <w:lang w:val="sr-Cyrl-CS"/>
              </w:rPr>
              <w:t>Диплома</w:t>
            </w:r>
          </w:p>
        </w:tc>
        <w:tc>
          <w:tcPr>
            <w:tcW w:w="681" w:type="pct"/>
            <w:vAlign w:val="center"/>
          </w:tcPr>
          <w:p w:rsidR="002B0A00" w:rsidRPr="002A5D9F" w:rsidRDefault="002B0A00" w:rsidP="00634C27">
            <w:pPr>
              <w:contextualSpacing/>
              <w:rPr>
                <w:lang w:val="en-US"/>
              </w:rPr>
            </w:pPr>
            <w:r w:rsidRPr="002A5D9F">
              <w:rPr>
                <w:lang w:val="en-US"/>
              </w:rPr>
              <w:t>1994</w:t>
            </w:r>
          </w:p>
        </w:tc>
        <w:tc>
          <w:tcPr>
            <w:tcW w:w="1056" w:type="pct"/>
            <w:gridSpan w:val="3"/>
            <w:vAlign w:val="center"/>
          </w:tcPr>
          <w:p w:rsidR="002B0A00" w:rsidRPr="002A5D9F" w:rsidRDefault="002B0A00" w:rsidP="00634C27">
            <w:pPr>
              <w:contextualSpacing/>
            </w:pPr>
            <w:r w:rsidRPr="002A5D9F">
              <w:t>Физички факултет</w:t>
            </w:r>
          </w:p>
        </w:tc>
        <w:tc>
          <w:tcPr>
            <w:tcW w:w="2079" w:type="pct"/>
            <w:gridSpan w:val="5"/>
            <w:vAlign w:val="center"/>
          </w:tcPr>
          <w:p w:rsidR="002B0A00" w:rsidRPr="002A5D9F" w:rsidRDefault="002B0A00" w:rsidP="00634C27">
            <w:pPr>
              <w:contextualSpacing/>
              <w:rPr>
                <w:lang w:val="sr-Cyrl-CS"/>
              </w:rPr>
            </w:pPr>
            <w:r w:rsidRPr="002A5D9F">
              <w:rPr>
                <w:lang w:val="sr-Latn-RS"/>
              </w:rPr>
              <w:t>Физика чврстог стања</w:t>
            </w:r>
          </w:p>
        </w:tc>
      </w:tr>
      <w:tr w:rsidR="007C3CB8" w:rsidRPr="00A22864" w:rsidTr="002B0A00">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1A16B5">
        <w:trPr>
          <w:trHeight w:val="227"/>
          <w:jc w:val="center"/>
        </w:trPr>
        <w:tc>
          <w:tcPr>
            <w:tcW w:w="442" w:type="pct"/>
            <w:gridSpan w:val="2"/>
            <w:vAlign w:val="center"/>
          </w:tcPr>
          <w:p w:rsidR="007C3CB8" w:rsidRPr="00A22864" w:rsidRDefault="007C3CB8" w:rsidP="00D638D4">
            <w:pPr>
              <w:spacing w:after="60"/>
              <w:rPr>
                <w:lang w:val="sr-Cyrl-CS"/>
              </w:rPr>
            </w:pPr>
            <w:r w:rsidRPr="00A22864">
              <w:rPr>
                <w:lang w:val="sr-Cyrl-CS"/>
              </w:rPr>
              <w:t>Р.Б.</w:t>
            </w:r>
          </w:p>
        </w:tc>
        <w:tc>
          <w:tcPr>
            <w:tcW w:w="1502"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35"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7"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64" w:type="pct"/>
            <w:gridSpan w:val="2"/>
            <w:vAlign w:val="center"/>
          </w:tcPr>
          <w:p w:rsidR="007C3CB8" w:rsidRPr="00A22864" w:rsidRDefault="007C3CB8" w:rsidP="00D638D4">
            <w:pPr>
              <w:spacing w:after="60"/>
              <w:rPr>
                <w:lang w:val="sr-Cyrl-CS"/>
              </w:rPr>
            </w:pPr>
            <w:r w:rsidRPr="00A22864">
              <w:rPr>
                <w:lang w:val="sr-Cyrl-CS"/>
              </w:rPr>
              <w:t>** одбрањена</w:t>
            </w:r>
          </w:p>
        </w:tc>
      </w:tr>
      <w:tr w:rsidR="002B0A00" w:rsidRPr="00A22864" w:rsidTr="001A16B5">
        <w:trPr>
          <w:trHeight w:val="227"/>
          <w:jc w:val="center"/>
        </w:trPr>
        <w:tc>
          <w:tcPr>
            <w:tcW w:w="442" w:type="pct"/>
            <w:gridSpan w:val="2"/>
            <w:vAlign w:val="center"/>
          </w:tcPr>
          <w:p w:rsidR="002B0A00" w:rsidRPr="002B0A00" w:rsidRDefault="002B0A00" w:rsidP="00D638D4">
            <w:pPr>
              <w:spacing w:after="60"/>
              <w:rPr>
                <w:lang w:val="en-US"/>
              </w:rPr>
            </w:pPr>
            <w:r w:rsidRPr="002B0A00">
              <w:rPr>
                <w:lang w:val="en-US"/>
              </w:rPr>
              <w:t>1</w:t>
            </w:r>
          </w:p>
        </w:tc>
        <w:tc>
          <w:tcPr>
            <w:tcW w:w="1502" w:type="pct"/>
            <w:gridSpan w:val="3"/>
            <w:vAlign w:val="bottom"/>
          </w:tcPr>
          <w:p w:rsidR="002B0A00" w:rsidRPr="002B0A00" w:rsidRDefault="002B0A00">
            <w:r w:rsidRPr="002B0A00">
              <w:t>Евалуација фотометријских метода у испитивању димензионалне стабилности еластомерних отисних материјала</w:t>
            </w:r>
          </w:p>
        </w:tc>
        <w:tc>
          <w:tcPr>
            <w:tcW w:w="1035" w:type="pct"/>
            <w:gridSpan w:val="3"/>
            <w:vAlign w:val="bottom"/>
          </w:tcPr>
          <w:p w:rsidR="002B0A00" w:rsidRPr="002B0A00" w:rsidRDefault="002B0A00">
            <w:r w:rsidRPr="002B0A00">
              <w:t>Тамара Синобад</w:t>
            </w:r>
          </w:p>
        </w:tc>
        <w:tc>
          <w:tcPr>
            <w:tcW w:w="1057" w:type="pct"/>
            <w:gridSpan w:val="2"/>
            <w:vAlign w:val="bottom"/>
          </w:tcPr>
          <w:p w:rsidR="002B0A00" w:rsidRPr="002B0A00" w:rsidRDefault="002B0A00">
            <w:pPr>
              <w:jc w:val="right"/>
            </w:pPr>
            <w:r w:rsidRPr="002B0A00">
              <w:t>2012</w:t>
            </w:r>
          </w:p>
        </w:tc>
        <w:tc>
          <w:tcPr>
            <w:tcW w:w="964" w:type="pct"/>
            <w:gridSpan w:val="2"/>
            <w:vAlign w:val="bottom"/>
          </w:tcPr>
          <w:p w:rsidR="002B0A00" w:rsidRPr="002B0A00" w:rsidRDefault="002B0A00">
            <w:pPr>
              <w:jc w:val="right"/>
            </w:pPr>
            <w:r w:rsidRPr="002B0A00">
              <w:t>2016</w:t>
            </w:r>
          </w:p>
        </w:tc>
      </w:tr>
      <w:tr w:rsidR="002B0A00" w:rsidRPr="00A22864" w:rsidTr="001A16B5">
        <w:trPr>
          <w:trHeight w:val="227"/>
          <w:jc w:val="center"/>
        </w:trPr>
        <w:tc>
          <w:tcPr>
            <w:tcW w:w="442" w:type="pct"/>
            <w:gridSpan w:val="2"/>
            <w:vAlign w:val="center"/>
          </w:tcPr>
          <w:p w:rsidR="002B0A00" w:rsidRPr="002B0A00" w:rsidRDefault="002B0A00" w:rsidP="00D638D4">
            <w:pPr>
              <w:spacing w:after="60"/>
              <w:rPr>
                <w:lang w:val="en-US"/>
              </w:rPr>
            </w:pPr>
            <w:r w:rsidRPr="002B0A00">
              <w:rPr>
                <w:lang w:val="en-US"/>
              </w:rPr>
              <w:t>2</w:t>
            </w:r>
          </w:p>
        </w:tc>
        <w:tc>
          <w:tcPr>
            <w:tcW w:w="1502" w:type="pct"/>
            <w:gridSpan w:val="3"/>
            <w:vAlign w:val="bottom"/>
          </w:tcPr>
          <w:p w:rsidR="002B0A00" w:rsidRPr="002B0A00" w:rsidRDefault="002B0A00">
            <w:r w:rsidRPr="002B0A00">
              <w:t>Полимерни нанокомпозити на бази PVDF и механички активираног праха ZnO, карактеризација и примена у МЕМС технологијама</w:t>
            </w:r>
          </w:p>
        </w:tc>
        <w:tc>
          <w:tcPr>
            <w:tcW w:w="1035" w:type="pct"/>
            <w:gridSpan w:val="3"/>
            <w:vAlign w:val="bottom"/>
          </w:tcPr>
          <w:p w:rsidR="002B0A00" w:rsidRPr="002B0A00" w:rsidRDefault="002B0A00">
            <w:r w:rsidRPr="002B0A00">
              <w:t>Адриана Пелеш Тадић</w:t>
            </w:r>
          </w:p>
        </w:tc>
        <w:tc>
          <w:tcPr>
            <w:tcW w:w="1057" w:type="pct"/>
            <w:gridSpan w:val="2"/>
            <w:vAlign w:val="bottom"/>
          </w:tcPr>
          <w:p w:rsidR="002B0A00" w:rsidRPr="002B0A00" w:rsidRDefault="002B0A00">
            <w:pPr>
              <w:jc w:val="right"/>
            </w:pPr>
            <w:r w:rsidRPr="002B0A00">
              <w:t>2019</w:t>
            </w:r>
          </w:p>
        </w:tc>
        <w:tc>
          <w:tcPr>
            <w:tcW w:w="964" w:type="pct"/>
            <w:gridSpan w:val="2"/>
            <w:vAlign w:val="bottom"/>
          </w:tcPr>
          <w:p w:rsidR="002B0A00" w:rsidRPr="002B0A00" w:rsidRDefault="002B0A00">
            <w:pPr>
              <w:jc w:val="right"/>
            </w:pPr>
            <w:r w:rsidRPr="002B0A00">
              <w:t>2020</w:t>
            </w:r>
          </w:p>
        </w:tc>
      </w:tr>
      <w:tr w:rsidR="007C3CB8" w:rsidRPr="00A22864" w:rsidTr="002B0A00">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2B0A00">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Latn-RS"/>
              </w:rPr>
              <w:lastRenderedPageBreak/>
              <w:t>1</w:t>
            </w:r>
            <w:r>
              <w:rPr>
                <w:lang w:val="sr-Cyrl-RS"/>
              </w:rPr>
              <w:t>.</w:t>
            </w:r>
          </w:p>
        </w:tc>
        <w:tc>
          <w:tcPr>
            <w:tcW w:w="4025" w:type="pct"/>
            <w:gridSpan w:val="10"/>
          </w:tcPr>
          <w:p w:rsidR="002B0A00" w:rsidRDefault="002B0A00">
            <w:pPr>
              <w:spacing w:line="276" w:lineRule="auto"/>
              <w:rPr>
                <w:lang w:val="sr-Cyrl-RS"/>
              </w:rPr>
            </w:pPr>
            <w:r>
              <w:rPr>
                <w:lang w:val="sr-Latn-RS"/>
              </w:rPr>
              <w:t>Knežević, D</w:t>
            </w:r>
            <w:r>
              <w:rPr>
                <w:lang w:val="sr-Cyrl-RS"/>
              </w:rPr>
              <w:t>.</w:t>
            </w:r>
            <w:r>
              <w:rPr>
                <w:lang w:val="sr-Latn-RS"/>
              </w:rPr>
              <w:t>; Matavulj, P</w:t>
            </w:r>
            <w:r>
              <w:rPr>
                <w:lang w:val="sr-Cyrl-RS"/>
              </w:rPr>
              <w:t>.</w:t>
            </w:r>
            <w:r>
              <w:rPr>
                <w:lang w:val="sr-Latn-RS"/>
              </w:rPr>
              <w:t xml:space="preserve">; </w:t>
            </w:r>
            <w:r>
              <w:rPr>
                <w:b/>
                <w:lang w:val="sr-Latn-RS"/>
              </w:rPr>
              <w:t>Nikolić, Z</w:t>
            </w:r>
            <w:r>
              <w:rPr>
                <w:b/>
                <w:lang w:val="sr-Cyrl-RS"/>
              </w:rPr>
              <w:t>.</w:t>
            </w:r>
            <w:r>
              <w:rPr>
                <w:lang w:val="sr-Latn-RS"/>
              </w:rPr>
              <w:t xml:space="preserve">, </w:t>
            </w:r>
            <w:r>
              <w:rPr>
                <w:rFonts w:eastAsiaTheme="minorHAnsi"/>
                <w:lang w:val="en-US" w:eastAsia="en-US"/>
              </w:rPr>
              <w:t xml:space="preserve">Modeling of aircraft infrared signature based on comparative tracking, </w:t>
            </w:r>
            <w:r>
              <w:rPr>
                <w:i/>
                <w:lang w:val="sr-Latn-RS"/>
              </w:rPr>
              <w:t>Optik</w:t>
            </w:r>
            <w:r>
              <w:rPr>
                <w:lang w:val="sr-Cyrl-RS"/>
              </w:rPr>
              <w:t>,</w:t>
            </w:r>
            <w:r>
              <w:rPr>
                <w:lang w:val="sr-Latn-RS"/>
              </w:rPr>
              <w:t xml:space="preserve"> Vol. 225, January 2021, 165782</w:t>
            </w:r>
            <w:r>
              <w:rPr>
                <w:lang w:val="sr-Cyrl-RS"/>
              </w:rPr>
              <w:t>.</w:t>
            </w:r>
            <w:r>
              <w:rPr>
                <w:lang w:val="sr-Latn-RS"/>
              </w:rPr>
              <w:t xml:space="preserve"> DOI: 10.1016/j.ijleo.2020.165782.</w:t>
            </w:r>
          </w:p>
        </w:tc>
        <w:tc>
          <w:tcPr>
            <w:tcW w:w="558" w:type="pct"/>
          </w:tcPr>
          <w:p w:rsidR="002B0A00" w:rsidRDefault="002B0A00">
            <w:pPr>
              <w:spacing w:line="276" w:lineRule="auto"/>
              <w:jc w:val="center"/>
              <w:rPr>
                <w:lang w:val="en-US"/>
              </w:rPr>
            </w:pPr>
            <w:r>
              <w:rPr>
                <w:lang w:val="sr-Cyrl-CS"/>
              </w:rPr>
              <w:t>М</w:t>
            </w:r>
            <w:r>
              <w:rPr>
                <w:lang w:val="en-US"/>
              </w:rPr>
              <w:t>22</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Cyrl-RS"/>
              </w:rPr>
              <w:t>2.</w:t>
            </w:r>
          </w:p>
        </w:tc>
        <w:tc>
          <w:tcPr>
            <w:tcW w:w="4025" w:type="pct"/>
            <w:gridSpan w:val="10"/>
          </w:tcPr>
          <w:p w:rsidR="002B0A00" w:rsidRDefault="002B0A00">
            <w:pPr>
              <w:spacing w:line="276" w:lineRule="auto"/>
              <w:rPr>
                <w:lang w:val="sr-Cyrl-CS"/>
              </w:rPr>
            </w:pPr>
            <w:r>
              <w:rPr>
                <w:lang w:val="sr-Latn-RS"/>
              </w:rPr>
              <w:t>Peles, A</w:t>
            </w:r>
            <w:r>
              <w:rPr>
                <w:lang w:val="sr-Cyrl-RS"/>
              </w:rPr>
              <w:t>.</w:t>
            </w:r>
            <w:r>
              <w:rPr>
                <w:lang w:val="sr-Latn-RS"/>
              </w:rPr>
              <w:t>; Aleksic, O</w:t>
            </w:r>
            <w:r>
              <w:rPr>
                <w:lang w:val="sr-Cyrl-RS"/>
              </w:rPr>
              <w:t>.</w:t>
            </w:r>
            <w:r>
              <w:rPr>
                <w:lang w:val="sr-Latn-RS"/>
              </w:rPr>
              <w:t>; Pavlovic, V</w:t>
            </w:r>
            <w:r>
              <w:rPr>
                <w:lang w:val="sr-Cyrl-RS"/>
              </w:rPr>
              <w:t>.</w:t>
            </w:r>
            <w:r>
              <w:rPr>
                <w:lang w:val="sr-Latn-RS"/>
              </w:rPr>
              <w:t>P; Djokovic, V</w:t>
            </w:r>
            <w:r>
              <w:rPr>
                <w:lang w:val="sr-Cyrl-RS"/>
              </w:rPr>
              <w:t>.</w:t>
            </w:r>
            <w:r>
              <w:rPr>
                <w:lang w:val="sr-Latn-RS"/>
              </w:rPr>
              <w:t>; Dojcilovic, R</w:t>
            </w:r>
            <w:r>
              <w:rPr>
                <w:lang w:val="sr-Cyrl-RS"/>
              </w:rPr>
              <w:t>.</w:t>
            </w:r>
            <w:r>
              <w:rPr>
                <w:lang w:val="sr-Latn-RS"/>
              </w:rPr>
              <w:t xml:space="preserve">; </w:t>
            </w:r>
            <w:r>
              <w:rPr>
                <w:b/>
                <w:lang w:val="sr-Latn-RS"/>
              </w:rPr>
              <w:t>Nikolic, Z</w:t>
            </w:r>
            <w:r>
              <w:rPr>
                <w:b/>
                <w:lang w:val="sr-Cyrl-RS"/>
              </w:rPr>
              <w:t>.</w:t>
            </w:r>
            <w:r>
              <w:rPr>
                <w:lang w:val="sr-Latn-RS"/>
              </w:rPr>
              <w:t>; Marinkovic, F; Mitric, M; Blagojevic, V; Vlahovic, B; Pavlovic, V</w:t>
            </w:r>
            <w:r>
              <w:rPr>
                <w:lang w:val="sr-Cyrl-RS"/>
              </w:rPr>
              <w:t>.</w:t>
            </w:r>
            <w:r>
              <w:rPr>
                <w:lang w:val="sr-Latn-RS"/>
              </w:rPr>
              <w:t>B</w:t>
            </w:r>
            <w:r>
              <w:rPr>
                <w:lang w:val="sr-Cyrl-RS"/>
              </w:rPr>
              <w:t xml:space="preserve">., </w:t>
            </w:r>
            <w:r>
              <w:rPr>
                <w:rFonts w:eastAsiaTheme="minorHAnsi"/>
                <w:lang w:val="en-US" w:eastAsia="en-US"/>
              </w:rPr>
              <w:t>Structural and electrical properties of ferroelectric poly(</w:t>
            </w:r>
            <w:proofErr w:type="spellStart"/>
            <w:r>
              <w:rPr>
                <w:rFonts w:eastAsiaTheme="minorHAnsi"/>
                <w:lang w:val="en-US" w:eastAsia="en-US"/>
              </w:rPr>
              <w:t>vinylidene</w:t>
            </w:r>
            <w:proofErr w:type="spellEnd"/>
            <w:r>
              <w:rPr>
                <w:rFonts w:eastAsiaTheme="minorHAnsi"/>
                <w:lang w:val="en-US" w:eastAsia="en-US"/>
              </w:rPr>
              <w:t xml:space="preserve"> fluoride) and mechanically activated </w:t>
            </w:r>
            <w:proofErr w:type="spellStart"/>
            <w:r>
              <w:rPr>
                <w:rFonts w:eastAsiaTheme="minorHAnsi"/>
                <w:lang w:val="en-US" w:eastAsia="en-US"/>
              </w:rPr>
              <w:t>ZnO</w:t>
            </w:r>
            <w:proofErr w:type="spellEnd"/>
            <w:r>
              <w:rPr>
                <w:rFonts w:eastAsiaTheme="minorHAnsi"/>
                <w:lang w:val="en-US" w:eastAsia="en-US"/>
              </w:rPr>
              <w:t xml:space="preserve"> nanoparticle composite films, </w:t>
            </w:r>
            <w:r>
              <w:rPr>
                <w:lang w:val="sr-Latn-RS"/>
              </w:rPr>
              <w:t>PHYSICA SCRIPTA Vol. 93 (10): #105801 (11)</w:t>
            </w:r>
            <w:r>
              <w:rPr>
                <w:lang w:val="sr-Cyrl-RS"/>
              </w:rPr>
              <w:t>.</w:t>
            </w:r>
            <w:r>
              <w:rPr>
                <w:lang w:val="sr-Latn-RS"/>
              </w:rPr>
              <w:t xml:space="preserve"> DOI: 10.1088/1402-4896/aad749</w:t>
            </w:r>
            <w:r>
              <w:rPr>
                <w:lang w:val="sr-Cyrl-RS"/>
              </w:rPr>
              <w:t xml:space="preserve">, </w:t>
            </w:r>
            <w:r>
              <w:rPr>
                <w:lang w:val="sr-Latn-RS"/>
              </w:rPr>
              <w:t>Oct 2018</w:t>
            </w:r>
          </w:p>
        </w:tc>
        <w:tc>
          <w:tcPr>
            <w:tcW w:w="558" w:type="pct"/>
          </w:tcPr>
          <w:p w:rsidR="002B0A00" w:rsidRDefault="002B0A00">
            <w:pPr>
              <w:spacing w:line="276" w:lineRule="auto"/>
              <w:jc w:val="center"/>
              <w:rPr>
                <w:lang w:val="en-US"/>
              </w:rPr>
            </w:pPr>
            <w:r>
              <w:rPr>
                <w:lang w:val="sr-Cyrl-CS"/>
              </w:rPr>
              <w:t>М</w:t>
            </w:r>
            <w:r>
              <w:rPr>
                <w:lang w:val="en-US"/>
              </w:rPr>
              <w:t>22</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Cyrl-RS"/>
              </w:rPr>
              <w:t>3.</w:t>
            </w:r>
          </w:p>
        </w:tc>
        <w:tc>
          <w:tcPr>
            <w:tcW w:w="4025" w:type="pct"/>
            <w:gridSpan w:val="10"/>
          </w:tcPr>
          <w:p w:rsidR="002B0A00" w:rsidRDefault="002B0A00">
            <w:pPr>
              <w:spacing w:line="276" w:lineRule="auto"/>
              <w:rPr>
                <w:lang w:val="sr-Cyrl-CS"/>
              </w:rPr>
            </w:pPr>
            <w:r>
              <w:rPr>
                <w:lang w:val="sr-Latn-RS"/>
              </w:rPr>
              <w:t>Burger</w:t>
            </w:r>
            <w:r>
              <w:rPr>
                <w:lang w:val="sr-Cyrl-RS"/>
              </w:rPr>
              <w:t>,</w:t>
            </w:r>
            <w:r>
              <w:rPr>
                <w:lang w:val="sr-Latn-RS"/>
              </w:rPr>
              <w:t xml:space="preserve"> M.</w:t>
            </w:r>
            <w:r>
              <w:rPr>
                <w:lang w:val="sr-Cyrl-RS"/>
              </w:rPr>
              <w:t>;</w:t>
            </w:r>
            <w:r>
              <w:rPr>
                <w:lang w:val="sr-Latn-RS"/>
              </w:rPr>
              <w:t xml:space="preserve"> Pantic</w:t>
            </w:r>
            <w:r>
              <w:rPr>
                <w:lang w:val="sr-Cyrl-RS"/>
              </w:rPr>
              <w:t>,</w:t>
            </w:r>
            <w:r>
              <w:rPr>
                <w:lang w:val="sr-Latn-RS"/>
              </w:rPr>
              <w:t xml:space="preserve"> D.</w:t>
            </w:r>
            <w:r>
              <w:rPr>
                <w:lang w:val="sr-Cyrl-RS"/>
              </w:rPr>
              <w:t xml:space="preserve">; </w:t>
            </w:r>
            <w:r>
              <w:rPr>
                <w:b/>
                <w:lang w:val="sr-Latn-RS"/>
              </w:rPr>
              <w:t>Nikolic</w:t>
            </w:r>
            <w:r>
              <w:rPr>
                <w:b/>
                <w:lang w:val="sr-Cyrl-RS"/>
              </w:rPr>
              <w:t>,</w:t>
            </w:r>
            <w:r>
              <w:rPr>
                <w:b/>
                <w:lang w:val="sr-Latn-RS"/>
              </w:rPr>
              <w:t xml:space="preserve"> Z.</w:t>
            </w:r>
            <w:r>
              <w:rPr>
                <w:lang w:val="sr-Cyrl-RS"/>
              </w:rPr>
              <w:t>;</w:t>
            </w:r>
            <w:r>
              <w:rPr>
                <w:lang w:val="sr-Latn-RS"/>
              </w:rPr>
              <w:t xml:space="preserve"> Djenize S., </w:t>
            </w:r>
            <w:r>
              <w:rPr>
                <w:rFonts w:eastAsiaTheme="minorHAnsi"/>
                <w:lang w:val="en-US" w:eastAsia="en-US"/>
              </w:rPr>
              <w:t xml:space="preserve">Role of spectroscopic diagnostics in studying nanosecond laser-plasma interaction, </w:t>
            </w:r>
            <w:r>
              <w:rPr>
                <w:i/>
                <w:lang w:val="sr-Latn-RS"/>
              </w:rPr>
              <w:t>European Physical Journal D</w:t>
            </w:r>
            <w:r>
              <w:rPr>
                <w:lang w:val="sr-Cyrl-RS"/>
              </w:rPr>
              <w:t xml:space="preserve">, </w:t>
            </w:r>
            <w:r>
              <w:rPr>
                <w:lang w:val="sr-Latn-RS"/>
              </w:rPr>
              <w:t>Vol. 71 (5): #123 (7)</w:t>
            </w:r>
            <w:r>
              <w:rPr>
                <w:lang w:val="sr-Cyrl-RS"/>
              </w:rPr>
              <w:t xml:space="preserve">, </w:t>
            </w:r>
            <w:r>
              <w:rPr>
                <w:lang w:val="sr-Latn-RS"/>
              </w:rPr>
              <w:t>May 23 2017.</w:t>
            </w:r>
          </w:p>
        </w:tc>
        <w:tc>
          <w:tcPr>
            <w:tcW w:w="558" w:type="pct"/>
          </w:tcPr>
          <w:p w:rsidR="002B0A00" w:rsidRDefault="002B0A00">
            <w:pPr>
              <w:spacing w:line="276" w:lineRule="auto"/>
              <w:jc w:val="center"/>
              <w:rPr>
                <w:lang w:val="en-US"/>
              </w:rPr>
            </w:pPr>
            <w:r>
              <w:rPr>
                <w:lang w:val="sr-Cyrl-CS"/>
              </w:rPr>
              <w:t>М</w:t>
            </w:r>
            <w:r>
              <w:rPr>
                <w:lang w:val="en-US"/>
              </w:rPr>
              <w:t>23</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Cyrl-RS"/>
              </w:rPr>
              <w:t>4.</w:t>
            </w:r>
          </w:p>
        </w:tc>
        <w:tc>
          <w:tcPr>
            <w:tcW w:w="4025" w:type="pct"/>
            <w:gridSpan w:val="10"/>
          </w:tcPr>
          <w:p w:rsidR="002B0A00" w:rsidRDefault="002B0A00">
            <w:pPr>
              <w:spacing w:line="276" w:lineRule="auto"/>
              <w:rPr>
                <w:lang w:val="sr-Cyrl-CS"/>
              </w:rPr>
            </w:pPr>
            <w:r>
              <w:rPr>
                <w:lang w:val="sr-Latn-RS"/>
              </w:rPr>
              <w:t>Knežević</w:t>
            </w:r>
            <w:r>
              <w:rPr>
                <w:lang w:val="sr-Cyrl-RS"/>
              </w:rPr>
              <w:t xml:space="preserve">, </w:t>
            </w:r>
            <w:r>
              <w:rPr>
                <w:lang w:val="sr-Latn-RS"/>
              </w:rPr>
              <w:t>D.</w:t>
            </w:r>
            <w:r>
              <w:rPr>
                <w:lang w:val="sr-Cyrl-RS"/>
              </w:rPr>
              <w:t>;</w:t>
            </w:r>
            <w:r>
              <w:rPr>
                <w:lang w:val="sr-Latn-RS"/>
              </w:rPr>
              <w:t xml:space="preserve"> Redjimi</w:t>
            </w:r>
            <w:r>
              <w:rPr>
                <w:lang w:val="sr-Cyrl-RS"/>
              </w:rPr>
              <w:t>,</w:t>
            </w:r>
            <w:r>
              <w:rPr>
                <w:lang w:val="sr-Latn-RS"/>
              </w:rPr>
              <w:t xml:space="preserve"> A.</w:t>
            </w:r>
            <w:r>
              <w:rPr>
                <w:lang w:val="sr-Cyrl-RS"/>
              </w:rPr>
              <w:t>;</w:t>
            </w:r>
            <w:r>
              <w:rPr>
                <w:lang w:val="sr-Latn-RS"/>
              </w:rPr>
              <w:t xml:space="preserve"> Mišković</w:t>
            </w:r>
            <w:r>
              <w:rPr>
                <w:lang w:val="sr-Cyrl-RS"/>
              </w:rPr>
              <w:t>,</w:t>
            </w:r>
            <w:r>
              <w:rPr>
                <w:lang w:val="sr-Latn-RS"/>
              </w:rPr>
              <w:t xml:space="preserve"> K.</w:t>
            </w:r>
            <w:r>
              <w:rPr>
                <w:lang w:val="sr-Cyrl-RS"/>
              </w:rPr>
              <w:t>;</w:t>
            </w:r>
            <w:r>
              <w:rPr>
                <w:lang w:val="sr-Latn-RS"/>
              </w:rPr>
              <w:t xml:space="preserve"> Vasiljević</w:t>
            </w:r>
            <w:r>
              <w:rPr>
                <w:lang w:val="sr-Cyrl-RS"/>
              </w:rPr>
              <w:t xml:space="preserve">, </w:t>
            </w:r>
            <w:r>
              <w:rPr>
                <w:lang w:val="sr-Latn-RS"/>
              </w:rPr>
              <w:t>D.</w:t>
            </w:r>
            <w:r>
              <w:rPr>
                <w:lang w:val="sr-Cyrl-RS"/>
              </w:rPr>
              <w:t xml:space="preserve">; </w:t>
            </w:r>
            <w:r>
              <w:rPr>
                <w:b/>
                <w:lang w:val="sr-Latn-RS"/>
              </w:rPr>
              <w:t>Nikolić Z.</w:t>
            </w:r>
            <w:r>
              <w:rPr>
                <w:lang w:val="sr-Cyrl-RS"/>
              </w:rPr>
              <w:t>;</w:t>
            </w:r>
            <w:r>
              <w:rPr>
                <w:lang w:val="sr-Latn-RS"/>
              </w:rPr>
              <w:t xml:space="preserve"> Babić J., </w:t>
            </w:r>
            <w:r>
              <w:rPr>
                <w:rFonts w:eastAsiaTheme="minorHAnsi"/>
                <w:lang w:val="en-US" w:eastAsia="en-US"/>
              </w:rPr>
              <w:t xml:space="preserve">Minimum resolvable temperature difference model, simulation, measurement and analysis, </w:t>
            </w:r>
            <w:r>
              <w:rPr>
                <w:i/>
                <w:lang w:val="sr-Latn-RS"/>
              </w:rPr>
              <w:t>Optical and Quantum Electronics</w:t>
            </w:r>
            <w:r>
              <w:rPr>
                <w:lang w:val="sr-Latn-RS"/>
              </w:rPr>
              <w:t>, 48 6 (2016), 332.</w:t>
            </w:r>
            <w:r>
              <w:rPr>
                <w:lang w:val="sr-Cyrl-RS"/>
              </w:rPr>
              <w:t xml:space="preserve"> </w:t>
            </w:r>
            <w:r>
              <w:rPr>
                <w:lang w:val="sr-Latn-RS"/>
              </w:rPr>
              <w:t xml:space="preserve">DOI:10.1007/s11082-016-0598-7 </w:t>
            </w:r>
          </w:p>
        </w:tc>
        <w:tc>
          <w:tcPr>
            <w:tcW w:w="558" w:type="pct"/>
          </w:tcPr>
          <w:p w:rsidR="002B0A00" w:rsidRDefault="002B0A00">
            <w:pPr>
              <w:spacing w:line="276" w:lineRule="auto"/>
              <w:jc w:val="center"/>
              <w:rPr>
                <w:lang w:val="en-US"/>
              </w:rPr>
            </w:pPr>
            <w:r>
              <w:rPr>
                <w:lang w:val="sr-Cyrl-CS"/>
              </w:rPr>
              <w:t>М</w:t>
            </w:r>
            <w:r>
              <w:rPr>
                <w:lang w:val="en-US"/>
              </w:rPr>
              <w:t>22</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Cyrl-RS"/>
              </w:rPr>
              <w:t>5.</w:t>
            </w:r>
          </w:p>
        </w:tc>
        <w:tc>
          <w:tcPr>
            <w:tcW w:w="4025" w:type="pct"/>
            <w:gridSpan w:val="10"/>
          </w:tcPr>
          <w:p w:rsidR="002B0A00" w:rsidRDefault="002B0A00">
            <w:pPr>
              <w:spacing w:line="276" w:lineRule="auto"/>
              <w:rPr>
                <w:lang w:val="sr-Cyrl-CS"/>
              </w:rPr>
            </w:pPr>
            <w:r>
              <w:rPr>
                <w:lang w:val="sr-Latn-RS"/>
              </w:rPr>
              <w:t>Burger</w:t>
            </w:r>
            <w:r>
              <w:rPr>
                <w:lang w:val="sr-Cyrl-RS"/>
              </w:rPr>
              <w:t>,</w:t>
            </w:r>
            <w:r>
              <w:rPr>
                <w:lang w:val="sr-Latn-RS"/>
              </w:rPr>
              <w:t xml:space="preserve"> M.</w:t>
            </w:r>
            <w:r>
              <w:rPr>
                <w:lang w:val="sr-Cyrl-RS"/>
              </w:rPr>
              <w:t>;</w:t>
            </w:r>
            <w:r>
              <w:rPr>
                <w:lang w:val="sr-Latn-RS"/>
              </w:rPr>
              <w:t xml:space="preserve"> Pantić, D.</w:t>
            </w:r>
            <w:r>
              <w:rPr>
                <w:lang w:val="sr-Cyrl-RS"/>
              </w:rPr>
              <w:t xml:space="preserve">; </w:t>
            </w:r>
            <w:r>
              <w:rPr>
                <w:b/>
                <w:lang w:val="sr-Latn-RS"/>
              </w:rPr>
              <w:t>Nikolić</w:t>
            </w:r>
            <w:r>
              <w:rPr>
                <w:b/>
                <w:lang w:val="sr-Cyrl-RS"/>
              </w:rPr>
              <w:t>,</w:t>
            </w:r>
            <w:r>
              <w:rPr>
                <w:b/>
                <w:lang w:val="sr-Latn-RS"/>
              </w:rPr>
              <w:t xml:space="preserve"> Z.</w:t>
            </w:r>
            <w:r>
              <w:rPr>
                <w:lang w:val="sr-Cyrl-RS"/>
              </w:rPr>
              <w:t>;</w:t>
            </w:r>
            <w:r>
              <w:rPr>
                <w:lang w:val="sr-Latn-RS"/>
              </w:rPr>
              <w:t xml:space="preserve"> Djeniže</w:t>
            </w:r>
            <w:r>
              <w:rPr>
                <w:lang w:val="sr-Cyrl-RS"/>
              </w:rPr>
              <w:t>,</w:t>
            </w:r>
            <w:r>
              <w:rPr>
                <w:lang w:val="sr-Latn-RS"/>
              </w:rPr>
              <w:t xml:space="preserve"> S., </w:t>
            </w:r>
            <w:r>
              <w:rPr>
                <w:rFonts w:eastAsiaTheme="minorHAnsi"/>
                <w:lang w:val="en-US" w:eastAsia="en-US"/>
              </w:rPr>
              <w:t xml:space="preserve">Shielding effects in the laser-generated copper plasma under reduced pressures of </w:t>
            </w:r>
            <w:proofErr w:type="spellStart"/>
            <w:r>
              <w:rPr>
                <w:rFonts w:eastAsiaTheme="minorHAnsi"/>
                <w:lang w:val="en-US" w:eastAsia="en-US"/>
              </w:rPr>
              <w:t>He</w:t>
            </w:r>
            <w:proofErr w:type="spellEnd"/>
            <w:r>
              <w:rPr>
                <w:rFonts w:eastAsiaTheme="minorHAnsi"/>
                <w:lang w:val="en-US" w:eastAsia="en-US"/>
              </w:rPr>
              <w:t xml:space="preserve"> atmosphere, </w:t>
            </w:r>
            <w:r>
              <w:rPr>
                <w:i/>
                <w:lang w:val="sr-Latn-RS"/>
              </w:rPr>
              <w:t>Journal of Quantitative Spectroscopy and Radiative Transfer</w:t>
            </w:r>
            <w:r>
              <w:rPr>
                <w:lang w:val="sr-Latn-RS"/>
              </w:rPr>
              <w:t>, 170 (2016), 19-27.</w:t>
            </w:r>
            <w:r>
              <w:rPr>
                <w:lang w:val="sr-Cyrl-RS"/>
              </w:rPr>
              <w:t xml:space="preserve"> </w:t>
            </w:r>
            <w:r>
              <w:rPr>
                <w:lang w:val="sr-Latn-RS"/>
              </w:rPr>
              <w:t xml:space="preserve">DOI:10.1016/j.jqsrt.2015.10.015, </w:t>
            </w:r>
          </w:p>
        </w:tc>
        <w:tc>
          <w:tcPr>
            <w:tcW w:w="558" w:type="pct"/>
          </w:tcPr>
          <w:p w:rsidR="002B0A00" w:rsidRDefault="002B0A00">
            <w:pPr>
              <w:spacing w:line="276" w:lineRule="auto"/>
              <w:jc w:val="center"/>
              <w:rPr>
                <w:lang w:val="en-US"/>
              </w:rPr>
            </w:pPr>
            <w:r>
              <w:rPr>
                <w:lang w:val="sr-Cyrl-CS"/>
              </w:rPr>
              <w:t>М</w:t>
            </w:r>
            <w:r>
              <w:rPr>
                <w:lang w:val="en-US"/>
              </w:rPr>
              <w:t>21</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Cyrl-RS"/>
              </w:rPr>
              <w:t>6.</w:t>
            </w:r>
          </w:p>
        </w:tc>
        <w:tc>
          <w:tcPr>
            <w:tcW w:w="4025" w:type="pct"/>
            <w:gridSpan w:val="10"/>
          </w:tcPr>
          <w:p w:rsidR="002B0A00" w:rsidRDefault="002B0A00">
            <w:pPr>
              <w:spacing w:line="276" w:lineRule="auto"/>
              <w:rPr>
                <w:lang w:val="sr-Cyrl-CS"/>
              </w:rPr>
            </w:pPr>
            <w:r>
              <w:rPr>
                <w:lang w:val="sr-Latn-RS"/>
              </w:rPr>
              <w:t xml:space="preserve">M. Burger, Z. Nikolic, </w:t>
            </w:r>
            <w:r>
              <w:rPr>
                <w:rFonts w:eastAsiaTheme="minorHAnsi"/>
                <w:lang w:val="en-US" w:eastAsia="en-US"/>
              </w:rPr>
              <w:t xml:space="preserve">Frequency domain and wavelet analysis of the laser-induced plasma shock waves, </w:t>
            </w:r>
            <w:r>
              <w:rPr>
                <w:lang w:val="sr-Latn-RS"/>
              </w:rPr>
              <w:t>Spectrochimica Acta Part B:  Atomic Spectroscopy, 110 (2015)</w:t>
            </w:r>
            <w:r>
              <w:rPr>
                <w:lang w:val="sr-Cyrl-RS"/>
              </w:rPr>
              <w:t>,</w:t>
            </w:r>
            <w:r>
              <w:rPr>
                <w:lang w:val="sr-Latn-RS"/>
              </w:rPr>
              <w:t xml:space="preserve"> 70–78.</w:t>
            </w:r>
          </w:p>
        </w:tc>
        <w:tc>
          <w:tcPr>
            <w:tcW w:w="558" w:type="pct"/>
          </w:tcPr>
          <w:p w:rsidR="002B0A00" w:rsidRDefault="002B0A00">
            <w:pPr>
              <w:spacing w:line="276" w:lineRule="auto"/>
              <w:jc w:val="center"/>
              <w:rPr>
                <w:lang w:val="en-US"/>
              </w:rPr>
            </w:pPr>
            <w:r>
              <w:rPr>
                <w:lang w:val="sr-Cyrl-CS"/>
              </w:rPr>
              <w:t>М</w:t>
            </w:r>
            <w:r>
              <w:rPr>
                <w:lang w:val="en-US"/>
              </w:rPr>
              <w:t>21</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Cyrl-RS"/>
              </w:rPr>
              <w:t>7.</w:t>
            </w:r>
          </w:p>
        </w:tc>
        <w:tc>
          <w:tcPr>
            <w:tcW w:w="4025" w:type="pct"/>
            <w:gridSpan w:val="10"/>
          </w:tcPr>
          <w:p w:rsidR="002B0A00" w:rsidRDefault="002B0A00">
            <w:pPr>
              <w:spacing w:line="276" w:lineRule="auto"/>
              <w:rPr>
                <w:lang w:val="sr-Cyrl-CS"/>
              </w:rPr>
            </w:pPr>
            <w:r>
              <w:rPr>
                <w:lang w:val="sr-Latn-RS"/>
              </w:rPr>
              <w:t>Mudrinic</w:t>
            </w:r>
            <w:r>
              <w:rPr>
                <w:lang w:val="sr-Cyrl-RS"/>
              </w:rPr>
              <w:t>,</w:t>
            </w:r>
            <w:r>
              <w:rPr>
                <w:lang w:val="sr-Latn-RS"/>
              </w:rPr>
              <w:t xml:space="preserve"> T</w:t>
            </w:r>
            <w:r>
              <w:rPr>
                <w:lang w:val="sr-Cyrl-RS"/>
              </w:rPr>
              <w:t xml:space="preserve">.; </w:t>
            </w:r>
            <w:r>
              <w:rPr>
                <w:b/>
                <w:lang w:val="sr-Latn-RS"/>
              </w:rPr>
              <w:t>Nikolic</w:t>
            </w:r>
            <w:r>
              <w:rPr>
                <w:b/>
                <w:lang w:val="sr-Cyrl-RS"/>
              </w:rPr>
              <w:t>,</w:t>
            </w:r>
            <w:r>
              <w:rPr>
                <w:b/>
                <w:lang w:val="sr-Latn-RS"/>
              </w:rPr>
              <w:t xml:space="preserve"> Z</w:t>
            </w:r>
            <w:r>
              <w:rPr>
                <w:b/>
                <w:lang w:val="sr-Cyrl-RS"/>
              </w:rPr>
              <w:t>.</w:t>
            </w:r>
            <w:r>
              <w:rPr>
                <w:lang w:val="sr-Cyrl-RS"/>
              </w:rPr>
              <w:t>;</w:t>
            </w:r>
            <w:r>
              <w:rPr>
                <w:lang w:val="sr-Latn-RS"/>
              </w:rPr>
              <w:t xml:space="preserve"> Mojovic</w:t>
            </w:r>
            <w:r>
              <w:rPr>
                <w:lang w:val="sr-Cyrl-RS"/>
              </w:rPr>
              <w:t>,</w:t>
            </w:r>
            <w:r>
              <w:rPr>
                <w:lang w:val="sr-Latn-RS"/>
              </w:rPr>
              <w:t xml:space="preserve"> Z</w:t>
            </w:r>
            <w:r>
              <w:rPr>
                <w:lang w:val="sr-Cyrl-RS"/>
              </w:rPr>
              <w:t>.;</w:t>
            </w:r>
            <w:r>
              <w:rPr>
                <w:lang w:val="sr-Latn-RS"/>
              </w:rPr>
              <w:t xml:space="preserve"> Cupic</w:t>
            </w:r>
            <w:r>
              <w:rPr>
                <w:lang w:val="sr-Cyrl-RS"/>
              </w:rPr>
              <w:t>,</w:t>
            </w:r>
            <w:r>
              <w:rPr>
                <w:lang w:val="sr-Latn-RS"/>
              </w:rPr>
              <w:t xml:space="preserve"> Z</w:t>
            </w:r>
            <w:r>
              <w:rPr>
                <w:lang w:val="sr-Cyrl-RS"/>
              </w:rPr>
              <w:t>.;</w:t>
            </w:r>
            <w:r>
              <w:rPr>
                <w:lang w:val="sr-Latn-RS"/>
              </w:rPr>
              <w:t xml:space="preserve"> Milutinovic-Nikolic</w:t>
            </w:r>
            <w:r>
              <w:rPr>
                <w:lang w:val="sr-Cyrl-RS"/>
              </w:rPr>
              <w:t>,</w:t>
            </w:r>
            <w:r>
              <w:rPr>
                <w:lang w:val="sr-Latn-RS"/>
              </w:rPr>
              <w:t xml:space="preserve"> A</w:t>
            </w:r>
            <w:r>
              <w:rPr>
                <w:lang w:val="sr-Cyrl-RS"/>
              </w:rPr>
              <w:t>.;</w:t>
            </w:r>
            <w:r>
              <w:rPr>
                <w:lang w:val="sr-Latn-RS"/>
              </w:rPr>
              <w:t xml:space="preserve"> Jovanovic</w:t>
            </w:r>
            <w:r>
              <w:rPr>
                <w:lang w:val="sr-Cyrl-RS"/>
              </w:rPr>
              <w:t>,</w:t>
            </w:r>
            <w:r>
              <w:rPr>
                <w:lang w:val="sr-Latn-RS"/>
              </w:rPr>
              <w:t xml:space="preserve"> D</w:t>
            </w:r>
            <w:r>
              <w:rPr>
                <w:lang w:val="sr-Cyrl-RS"/>
              </w:rPr>
              <w:t>.</w:t>
            </w:r>
            <w:r>
              <w:rPr>
                <w:lang w:val="sr-Latn-RS"/>
              </w:rPr>
              <w:t xml:space="preserve">, </w:t>
            </w:r>
            <w:r>
              <w:rPr>
                <w:rFonts w:eastAsiaTheme="minorHAnsi"/>
                <w:lang w:val="en-US" w:eastAsia="en-US"/>
              </w:rPr>
              <w:t xml:space="preserve">In situ </w:t>
            </w:r>
            <w:proofErr w:type="spellStart"/>
            <w:r>
              <w:rPr>
                <w:rFonts w:eastAsiaTheme="minorHAnsi"/>
                <w:lang w:val="en-US" w:eastAsia="en-US"/>
              </w:rPr>
              <w:t>videometry</w:t>
            </w:r>
            <w:proofErr w:type="spellEnd"/>
            <w:r>
              <w:rPr>
                <w:rFonts w:eastAsiaTheme="minorHAnsi"/>
                <w:lang w:val="en-US" w:eastAsia="en-US"/>
              </w:rPr>
              <w:t xml:space="preserve"> monitoring of bubble behavior during the </w:t>
            </w:r>
            <w:proofErr w:type="spellStart"/>
            <w:r>
              <w:rPr>
                <w:rFonts w:eastAsiaTheme="minorHAnsi"/>
                <w:lang w:val="en-US" w:eastAsia="en-US"/>
              </w:rPr>
              <w:t>electrocatalytic</w:t>
            </w:r>
            <w:proofErr w:type="spellEnd"/>
            <w:r>
              <w:rPr>
                <w:rFonts w:eastAsiaTheme="minorHAnsi"/>
                <w:lang w:val="en-US" w:eastAsia="en-US"/>
              </w:rPr>
              <w:t xml:space="preserve"> oxygen evolution reaction, </w:t>
            </w:r>
            <w:r>
              <w:rPr>
                <w:i/>
                <w:lang w:val="sr-Latn-RS"/>
              </w:rPr>
              <w:t>Reaction Kinetics, Mechanisms and Catalysis</w:t>
            </w:r>
            <w:r>
              <w:rPr>
                <w:lang w:val="sr-Latn-RS"/>
              </w:rPr>
              <w:t xml:space="preserve">, DOI 10.1007/s11144-014-0819-7, 115, 81-91 (4), 2015. </w:t>
            </w:r>
          </w:p>
        </w:tc>
        <w:tc>
          <w:tcPr>
            <w:tcW w:w="558" w:type="pct"/>
          </w:tcPr>
          <w:p w:rsidR="002B0A00" w:rsidRDefault="002B0A00">
            <w:pPr>
              <w:spacing w:line="276" w:lineRule="auto"/>
              <w:jc w:val="center"/>
              <w:rPr>
                <w:lang w:val="en-US"/>
              </w:rPr>
            </w:pPr>
            <w:r>
              <w:rPr>
                <w:lang w:val="sr-Cyrl-CS"/>
              </w:rPr>
              <w:t>М</w:t>
            </w:r>
            <w:r>
              <w:rPr>
                <w:lang w:val="en-US"/>
              </w:rPr>
              <w:t>23</w:t>
            </w:r>
          </w:p>
        </w:tc>
      </w:tr>
      <w:tr w:rsidR="002B0A00" w:rsidRPr="00A22864" w:rsidTr="001A16B5">
        <w:trPr>
          <w:trHeight w:val="227"/>
          <w:jc w:val="center"/>
        </w:trPr>
        <w:tc>
          <w:tcPr>
            <w:tcW w:w="418" w:type="pct"/>
          </w:tcPr>
          <w:p w:rsidR="002B0A00" w:rsidRDefault="002B0A00">
            <w:pPr>
              <w:spacing w:line="276" w:lineRule="auto"/>
              <w:jc w:val="center"/>
              <w:rPr>
                <w:lang w:val="sr-Cyrl-RS"/>
              </w:rPr>
            </w:pPr>
            <w:r>
              <w:rPr>
                <w:lang w:val="sr-Cyrl-RS"/>
              </w:rPr>
              <w:t>8.</w:t>
            </w:r>
          </w:p>
        </w:tc>
        <w:tc>
          <w:tcPr>
            <w:tcW w:w="4025" w:type="pct"/>
            <w:gridSpan w:val="10"/>
          </w:tcPr>
          <w:p w:rsidR="002B0A00" w:rsidRDefault="002B0A00">
            <w:pPr>
              <w:spacing w:line="276" w:lineRule="auto"/>
              <w:rPr>
                <w:lang w:val="sr-Cyrl-CS"/>
              </w:rPr>
            </w:pPr>
            <w:r>
              <w:rPr>
                <w:lang w:val="sr-Latn-RS"/>
              </w:rPr>
              <w:t xml:space="preserve">Burger, M; Skocic, M; Ljubisavljevic, M; Nikolic, Z; Djenize, S, </w:t>
            </w:r>
            <w:r>
              <w:rPr>
                <w:rFonts w:eastAsiaTheme="minorHAnsi"/>
                <w:lang w:val="en-US" w:eastAsia="en-US"/>
              </w:rPr>
              <w:t xml:space="preserve">Spectroscopic study of the laser-induced indium plasma, </w:t>
            </w:r>
            <w:r>
              <w:rPr>
                <w:i/>
                <w:lang w:val="sr-Latn-RS"/>
              </w:rPr>
              <w:t>European Physical Journal D</w:t>
            </w:r>
            <w:r>
              <w:rPr>
                <w:lang w:val="sr-Cyrl-RS"/>
              </w:rPr>
              <w:t xml:space="preserve">, </w:t>
            </w:r>
            <w:r>
              <w:rPr>
                <w:lang w:val="sr-Latn-RS"/>
              </w:rPr>
              <w:t xml:space="preserve">Vol. 68 (8), #223 (8), 2014. </w:t>
            </w:r>
          </w:p>
        </w:tc>
        <w:tc>
          <w:tcPr>
            <w:tcW w:w="558" w:type="pct"/>
          </w:tcPr>
          <w:p w:rsidR="002B0A00" w:rsidRDefault="002B0A00">
            <w:pPr>
              <w:spacing w:line="276" w:lineRule="auto"/>
              <w:jc w:val="center"/>
              <w:rPr>
                <w:lang w:val="en-US"/>
              </w:rPr>
            </w:pPr>
            <w:r>
              <w:rPr>
                <w:lang w:val="sr-Cyrl-CS"/>
              </w:rPr>
              <w:t>М</w:t>
            </w:r>
            <w:r>
              <w:rPr>
                <w:lang w:val="en-US"/>
              </w:rPr>
              <w:t>22</w:t>
            </w:r>
          </w:p>
        </w:tc>
      </w:tr>
      <w:tr w:rsidR="002B0A00" w:rsidRPr="00A22864" w:rsidTr="001A16B5">
        <w:trPr>
          <w:trHeight w:val="227"/>
          <w:jc w:val="center"/>
        </w:trPr>
        <w:tc>
          <w:tcPr>
            <w:tcW w:w="418" w:type="pct"/>
            <w:vAlign w:val="center"/>
          </w:tcPr>
          <w:p w:rsidR="002B0A00" w:rsidRDefault="002B0A00">
            <w:pPr>
              <w:spacing w:line="276" w:lineRule="auto"/>
              <w:jc w:val="center"/>
              <w:rPr>
                <w:lang w:val="sr-Cyrl-CS"/>
              </w:rPr>
            </w:pPr>
            <w:r>
              <w:rPr>
                <w:lang w:val="sr-Cyrl-CS"/>
              </w:rPr>
              <w:t>9.</w:t>
            </w:r>
          </w:p>
        </w:tc>
        <w:tc>
          <w:tcPr>
            <w:tcW w:w="4025" w:type="pct"/>
            <w:gridSpan w:val="10"/>
          </w:tcPr>
          <w:p w:rsidR="002B0A00" w:rsidRDefault="002B0A00">
            <w:pPr>
              <w:spacing w:line="276" w:lineRule="auto"/>
              <w:rPr>
                <w:lang w:val="sr-Cyrl-CS"/>
              </w:rPr>
            </w:pPr>
            <w:r>
              <w:rPr>
                <w:lang w:val="sr-Latn-RS"/>
              </w:rPr>
              <w:t>Potkonjak, N</w:t>
            </w:r>
            <w:r>
              <w:rPr>
                <w:lang w:val="sr-Cyrl-RS"/>
              </w:rPr>
              <w:t>.</w:t>
            </w:r>
            <w:r>
              <w:rPr>
                <w:lang w:val="sr-Latn-RS"/>
              </w:rPr>
              <w:t>I</w:t>
            </w:r>
            <w:r>
              <w:rPr>
                <w:lang w:val="sr-Cyrl-RS"/>
              </w:rPr>
              <w:t>.</w:t>
            </w:r>
            <w:r>
              <w:rPr>
                <w:lang w:val="sr-Latn-RS"/>
              </w:rPr>
              <w:t xml:space="preserve">; </w:t>
            </w:r>
            <w:r>
              <w:rPr>
                <w:b/>
                <w:lang w:val="sr-Latn-RS"/>
              </w:rPr>
              <w:t>Nikolic, Z</w:t>
            </w:r>
            <w:r>
              <w:rPr>
                <w:lang w:val="sr-Cyrl-RS"/>
              </w:rPr>
              <w:t>.</w:t>
            </w:r>
            <w:r>
              <w:rPr>
                <w:lang w:val="sr-Latn-RS"/>
              </w:rPr>
              <w:t>; Anic, S</w:t>
            </w:r>
            <w:r>
              <w:rPr>
                <w:lang w:val="sr-Cyrl-RS"/>
              </w:rPr>
              <w:t>.</w:t>
            </w:r>
            <w:r>
              <w:rPr>
                <w:lang w:val="sr-Latn-RS"/>
              </w:rPr>
              <w:t>R</w:t>
            </w:r>
            <w:r>
              <w:rPr>
                <w:lang w:val="sr-Cyrl-RS"/>
              </w:rPr>
              <w:t>.</w:t>
            </w:r>
            <w:r>
              <w:rPr>
                <w:lang w:val="sr-Latn-RS"/>
              </w:rPr>
              <w:t>; Minic, D</w:t>
            </w:r>
            <w:r>
              <w:rPr>
                <w:lang w:val="sr-Cyrl-RS"/>
              </w:rPr>
              <w:t>.</w:t>
            </w:r>
            <w:r>
              <w:rPr>
                <w:lang w:val="sr-Latn-RS"/>
              </w:rPr>
              <w:t>M</w:t>
            </w:r>
            <w:r>
              <w:rPr>
                <w:lang w:val="sr-Cyrl-RS"/>
              </w:rPr>
              <w:t>.</w:t>
            </w:r>
            <w:r>
              <w:rPr>
                <w:lang w:val="sr-Latn-RS"/>
              </w:rPr>
              <w:t xml:space="preserve">, </w:t>
            </w:r>
            <w:r>
              <w:rPr>
                <w:rFonts w:eastAsiaTheme="minorHAnsi"/>
                <w:lang w:val="en-US" w:eastAsia="en-US"/>
              </w:rPr>
              <w:t xml:space="preserve">Electrochemical oscillations during copper </w:t>
            </w:r>
            <w:proofErr w:type="spellStart"/>
            <w:r>
              <w:rPr>
                <w:rFonts w:eastAsiaTheme="minorHAnsi"/>
                <w:lang w:val="en-US" w:eastAsia="en-US"/>
              </w:rPr>
              <w:t>electrodissolution</w:t>
            </w:r>
            <w:proofErr w:type="spellEnd"/>
            <w:r>
              <w:rPr>
                <w:rFonts w:eastAsiaTheme="minorHAnsi"/>
                <w:lang w:val="en-US" w:eastAsia="en-US"/>
              </w:rPr>
              <w:t xml:space="preserve">/passivation in </w:t>
            </w:r>
            <w:proofErr w:type="spellStart"/>
            <w:r>
              <w:rPr>
                <w:rFonts w:eastAsiaTheme="minorHAnsi"/>
                <w:lang w:val="en-US" w:eastAsia="en-US"/>
              </w:rPr>
              <w:t>trifluoroacetic</w:t>
            </w:r>
            <w:proofErr w:type="spellEnd"/>
            <w:r>
              <w:rPr>
                <w:rFonts w:eastAsiaTheme="minorHAnsi"/>
                <w:lang w:val="en-US" w:eastAsia="en-US"/>
              </w:rPr>
              <w:t xml:space="preserve"> acid induced by current interrupt method, </w:t>
            </w:r>
            <w:r>
              <w:rPr>
                <w:i/>
                <w:lang w:val="sr-Latn-RS"/>
              </w:rPr>
              <w:t>Corrosion Science</w:t>
            </w:r>
            <w:r>
              <w:rPr>
                <w:lang w:val="sr-Cyrl-RS"/>
              </w:rPr>
              <w:t>,</w:t>
            </w:r>
            <w:r>
              <w:rPr>
                <w:lang w:val="sr-Latn-RS"/>
              </w:rPr>
              <w:t xml:space="preserve"> Vol. 83, 355-358 (4), 2014. </w:t>
            </w:r>
          </w:p>
        </w:tc>
        <w:tc>
          <w:tcPr>
            <w:tcW w:w="558" w:type="pct"/>
          </w:tcPr>
          <w:p w:rsidR="002B0A00" w:rsidRDefault="002B0A00">
            <w:pPr>
              <w:spacing w:line="276" w:lineRule="auto"/>
              <w:jc w:val="center"/>
              <w:rPr>
                <w:lang w:val="en-US"/>
              </w:rPr>
            </w:pPr>
            <w:r>
              <w:rPr>
                <w:lang w:val="sr-Cyrl-CS"/>
              </w:rPr>
              <w:t>М</w:t>
            </w:r>
            <w:r>
              <w:rPr>
                <w:lang w:val="en-US"/>
              </w:rPr>
              <w:t>21a</w:t>
            </w:r>
          </w:p>
        </w:tc>
      </w:tr>
      <w:tr w:rsidR="002B0A00" w:rsidRPr="00A22864" w:rsidTr="001A16B5">
        <w:trPr>
          <w:trHeight w:val="227"/>
          <w:jc w:val="center"/>
        </w:trPr>
        <w:tc>
          <w:tcPr>
            <w:tcW w:w="418" w:type="pct"/>
            <w:vAlign w:val="center"/>
          </w:tcPr>
          <w:p w:rsidR="002B0A00" w:rsidRDefault="002B0A00">
            <w:pPr>
              <w:spacing w:line="276" w:lineRule="auto"/>
              <w:jc w:val="center"/>
              <w:rPr>
                <w:lang w:val="sr-Cyrl-CS"/>
              </w:rPr>
            </w:pPr>
            <w:r>
              <w:rPr>
                <w:lang w:val="sr-Cyrl-CS"/>
              </w:rPr>
              <w:t>10.</w:t>
            </w:r>
          </w:p>
        </w:tc>
        <w:tc>
          <w:tcPr>
            <w:tcW w:w="4025" w:type="pct"/>
            <w:gridSpan w:val="10"/>
          </w:tcPr>
          <w:p w:rsidR="002B0A00" w:rsidRDefault="002B0A00">
            <w:pPr>
              <w:spacing w:line="276" w:lineRule="auto"/>
              <w:rPr>
                <w:lang w:val="sr-Cyrl-CS"/>
              </w:rPr>
            </w:pPr>
            <w:r>
              <w:rPr>
                <w:lang w:val="sr-Latn-RS"/>
              </w:rPr>
              <w:t xml:space="preserve">Janjetovic, K; Vucicevic, L; Misirkic, M; Vilimanovich, U; Tovilovic, G; Zogovic, N; </w:t>
            </w:r>
            <w:r>
              <w:rPr>
                <w:b/>
                <w:lang w:val="sr-Latn-RS"/>
              </w:rPr>
              <w:t>Nikolic, Z</w:t>
            </w:r>
            <w:r>
              <w:rPr>
                <w:lang w:val="sr-Cyrl-RS"/>
              </w:rPr>
              <w:t>.</w:t>
            </w:r>
            <w:r>
              <w:rPr>
                <w:lang w:val="sr-Latn-RS"/>
              </w:rPr>
              <w:t xml:space="preserve">; Jovanovic, S; Bumbasirevic, V; Trajkovic, V; Harhaji-Trajkovic, L, </w:t>
            </w:r>
            <w:r>
              <w:rPr>
                <w:rFonts w:eastAsiaTheme="minorHAnsi"/>
                <w:lang w:val="en-US" w:eastAsia="en-US"/>
              </w:rPr>
              <w:t xml:space="preserve">Metformin reduces </w:t>
            </w:r>
            <w:proofErr w:type="spellStart"/>
            <w:r>
              <w:rPr>
                <w:rFonts w:eastAsiaTheme="minorHAnsi"/>
                <w:lang w:val="en-US" w:eastAsia="en-US"/>
              </w:rPr>
              <w:t>cisplatin</w:t>
            </w:r>
            <w:proofErr w:type="spellEnd"/>
            <w:r>
              <w:rPr>
                <w:rFonts w:eastAsiaTheme="minorHAnsi"/>
                <w:lang w:val="en-US" w:eastAsia="en-US"/>
              </w:rPr>
              <w:t xml:space="preserve">-mediated apoptotic death of cancer cells through AMPK-independent activation of </w:t>
            </w:r>
            <w:proofErr w:type="spellStart"/>
            <w:r>
              <w:rPr>
                <w:rFonts w:eastAsiaTheme="minorHAnsi"/>
                <w:lang w:val="en-US" w:eastAsia="en-US"/>
              </w:rPr>
              <w:t>Akt</w:t>
            </w:r>
            <w:proofErr w:type="spellEnd"/>
            <w:r>
              <w:rPr>
                <w:rFonts w:eastAsiaTheme="minorHAnsi"/>
                <w:lang w:val="en-US" w:eastAsia="en-US"/>
              </w:rPr>
              <w:t xml:space="preserve">, </w:t>
            </w:r>
            <w:r>
              <w:rPr>
                <w:i/>
                <w:lang w:val="sr-Latn-RS"/>
              </w:rPr>
              <w:t>European Journal of Pharmacology</w:t>
            </w:r>
            <w:r>
              <w:rPr>
                <w:lang w:val="sr-Cyrl-RS"/>
              </w:rPr>
              <w:t xml:space="preserve">, </w:t>
            </w:r>
            <w:r>
              <w:rPr>
                <w:lang w:val="sr-Latn-RS"/>
              </w:rPr>
              <w:t>Vol. 651 (1-3) (2011)</w:t>
            </w:r>
            <w:r>
              <w:rPr>
                <w:lang w:val="sr-Cyrl-RS"/>
              </w:rPr>
              <w:t>,</w:t>
            </w:r>
            <w:r>
              <w:rPr>
                <w:lang w:val="sr-Latn-RS"/>
              </w:rPr>
              <w:t xml:space="preserve"> 41-50.</w:t>
            </w:r>
          </w:p>
        </w:tc>
        <w:tc>
          <w:tcPr>
            <w:tcW w:w="558" w:type="pct"/>
          </w:tcPr>
          <w:p w:rsidR="002B0A00" w:rsidRDefault="002B0A00">
            <w:pPr>
              <w:spacing w:line="276" w:lineRule="auto"/>
              <w:jc w:val="center"/>
              <w:rPr>
                <w:lang w:val="en-US"/>
              </w:rPr>
            </w:pPr>
            <w:r>
              <w:rPr>
                <w:lang w:val="sr-Cyrl-CS"/>
              </w:rPr>
              <w:t>М</w:t>
            </w:r>
            <w:r>
              <w:rPr>
                <w:lang w:val="en-US"/>
              </w:rPr>
              <w:t>22</w:t>
            </w:r>
          </w:p>
        </w:tc>
      </w:tr>
      <w:tr w:rsidR="002B0A00" w:rsidRPr="00A22864" w:rsidTr="001A16B5">
        <w:trPr>
          <w:trHeight w:val="227"/>
          <w:jc w:val="center"/>
        </w:trPr>
        <w:tc>
          <w:tcPr>
            <w:tcW w:w="418" w:type="pct"/>
            <w:vAlign w:val="center"/>
          </w:tcPr>
          <w:p w:rsidR="002B0A00" w:rsidRDefault="002B0A00">
            <w:pPr>
              <w:spacing w:line="276" w:lineRule="auto"/>
              <w:jc w:val="center"/>
              <w:rPr>
                <w:lang w:val="sr-Cyrl-CS"/>
              </w:rPr>
            </w:pPr>
            <w:r>
              <w:rPr>
                <w:lang w:val="sr-Cyrl-CS"/>
              </w:rPr>
              <w:t>11.</w:t>
            </w:r>
          </w:p>
        </w:tc>
        <w:tc>
          <w:tcPr>
            <w:tcW w:w="4025" w:type="pct"/>
            <w:gridSpan w:val="10"/>
          </w:tcPr>
          <w:p w:rsidR="002B0A00" w:rsidRDefault="002B0A00">
            <w:pPr>
              <w:spacing w:line="276" w:lineRule="auto"/>
              <w:rPr>
                <w:lang w:val="sr-Cyrl-CS"/>
              </w:rPr>
            </w:pPr>
            <w:r>
              <w:rPr>
                <w:lang w:val="sr-Latn-RS"/>
              </w:rPr>
              <w:t>Isakovic, A.</w:t>
            </w:r>
            <w:r>
              <w:rPr>
                <w:lang w:val="sr-Cyrl-RS"/>
              </w:rPr>
              <w:t xml:space="preserve">; </w:t>
            </w:r>
            <w:r>
              <w:rPr>
                <w:lang w:val="sr-Latn-RS"/>
              </w:rPr>
              <w:t>Markovic, Z.</w:t>
            </w:r>
            <w:r>
              <w:rPr>
                <w:lang w:val="sr-Cyrl-RS"/>
              </w:rPr>
              <w:t xml:space="preserve">; </w:t>
            </w:r>
            <w:r>
              <w:rPr>
                <w:lang w:val="sr-Latn-RS"/>
              </w:rPr>
              <w:t>Todorovic-Markovic, B.</w:t>
            </w:r>
            <w:r>
              <w:rPr>
                <w:lang w:val="sr-Cyrl-RS"/>
              </w:rPr>
              <w:t xml:space="preserve">; </w:t>
            </w:r>
            <w:r>
              <w:rPr>
                <w:lang w:val="sr-Latn-RS"/>
              </w:rPr>
              <w:lastRenderedPageBreak/>
              <w:t>Nikolic</w:t>
            </w:r>
            <w:r>
              <w:rPr>
                <w:lang w:val="sr-Cyrl-RS"/>
              </w:rPr>
              <w:t>,</w:t>
            </w:r>
            <w:r>
              <w:rPr>
                <w:lang w:val="sr-Latn-RS"/>
              </w:rPr>
              <w:t xml:space="preserve"> N.</w:t>
            </w:r>
            <w:r>
              <w:rPr>
                <w:lang w:val="sr-Cyrl-RS"/>
              </w:rPr>
              <w:t>;</w:t>
            </w:r>
            <w:r>
              <w:rPr>
                <w:lang w:val="sr-Latn-RS"/>
              </w:rPr>
              <w:t xml:space="preserve"> Vranjes-Djuric</w:t>
            </w:r>
            <w:r>
              <w:rPr>
                <w:lang w:val="sr-Cyrl-RS"/>
              </w:rPr>
              <w:t>,</w:t>
            </w:r>
            <w:r>
              <w:rPr>
                <w:lang w:val="sr-Latn-RS"/>
              </w:rPr>
              <w:t xml:space="preserve"> S.</w:t>
            </w:r>
            <w:r>
              <w:rPr>
                <w:lang w:val="sr-Cyrl-RS"/>
              </w:rPr>
              <w:t>;</w:t>
            </w:r>
            <w:r>
              <w:rPr>
                <w:lang w:val="sr-Latn-RS"/>
              </w:rPr>
              <w:t xml:space="preserve"> Mirkovic, M.</w:t>
            </w:r>
            <w:r>
              <w:rPr>
                <w:lang w:val="sr-Cyrl-RS"/>
              </w:rPr>
              <w:t xml:space="preserve">; </w:t>
            </w:r>
            <w:r>
              <w:rPr>
                <w:lang w:val="sr-Latn-RS"/>
              </w:rPr>
              <w:t>Dramicanin, M.</w:t>
            </w:r>
            <w:r>
              <w:rPr>
                <w:lang w:val="sr-Cyrl-RS"/>
              </w:rPr>
              <w:t xml:space="preserve">; </w:t>
            </w:r>
            <w:r>
              <w:rPr>
                <w:lang w:val="sr-Latn-RS"/>
              </w:rPr>
              <w:t>Harhaji, L.</w:t>
            </w:r>
            <w:r>
              <w:rPr>
                <w:lang w:val="sr-Cyrl-RS"/>
              </w:rPr>
              <w:t xml:space="preserve">; </w:t>
            </w:r>
            <w:r>
              <w:rPr>
                <w:lang w:val="sr-Latn-RS"/>
              </w:rPr>
              <w:t>Raicevic, N.</w:t>
            </w:r>
            <w:r>
              <w:rPr>
                <w:lang w:val="sr-Cyrl-RS"/>
              </w:rPr>
              <w:t xml:space="preserve">; </w:t>
            </w:r>
            <w:r>
              <w:rPr>
                <w:b/>
                <w:lang w:val="sr-Latn-RS"/>
              </w:rPr>
              <w:t>Nikolic, Z.</w:t>
            </w:r>
            <w:r>
              <w:rPr>
                <w:lang w:val="sr-Cyrl-RS"/>
              </w:rPr>
              <w:t xml:space="preserve">; </w:t>
            </w:r>
            <w:r>
              <w:rPr>
                <w:lang w:val="sr-Latn-RS"/>
              </w:rPr>
              <w:t>Trajkovic, V.</w:t>
            </w:r>
            <w:r>
              <w:rPr>
                <w:lang w:val="sr-Cyrl-RS"/>
              </w:rPr>
              <w:t xml:space="preserve">, </w:t>
            </w:r>
            <w:r>
              <w:rPr>
                <w:rFonts w:eastAsiaTheme="minorHAnsi"/>
                <w:lang w:val="en-US" w:eastAsia="en-US"/>
              </w:rPr>
              <w:t xml:space="preserve">Distinct cytotoxic mechanisms of pristine versus </w:t>
            </w:r>
            <w:proofErr w:type="spellStart"/>
            <w:r>
              <w:rPr>
                <w:rFonts w:eastAsiaTheme="minorHAnsi"/>
                <w:lang w:val="en-US" w:eastAsia="en-US"/>
              </w:rPr>
              <w:t>hydroxylated</w:t>
            </w:r>
            <w:proofErr w:type="spellEnd"/>
            <w:r>
              <w:rPr>
                <w:rFonts w:eastAsiaTheme="minorHAnsi"/>
                <w:lang w:val="en-US" w:eastAsia="en-US"/>
              </w:rPr>
              <w:t xml:space="preserve"> fullerene, </w:t>
            </w:r>
            <w:r>
              <w:rPr>
                <w:i/>
                <w:lang w:val="sr-Latn-RS"/>
              </w:rPr>
              <w:t>Toxicological Sciences</w:t>
            </w:r>
            <w:r>
              <w:rPr>
                <w:lang w:val="sr-Latn-RS"/>
              </w:rPr>
              <w:t xml:space="preserve">, Vol. 91, No. 1 (2006), pp. 173-183. </w:t>
            </w:r>
          </w:p>
        </w:tc>
        <w:tc>
          <w:tcPr>
            <w:tcW w:w="558" w:type="pct"/>
          </w:tcPr>
          <w:p w:rsidR="002B0A00" w:rsidRDefault="002B0A00">
            <w:pPr>
              <w:spacing w:line="276" w:lineRule="auto"/>
              <w:jc w:val="center"/>
              <w:rPr>
                <w:lang w:val="en-US"/>
              </w:rPr>
            </w:pPr>
            <w:r>
              <w:rPr>
                <w:lang w:val="sr-Cyrl-CS"/>
              </w:rPr>
              <w:lastRenderedPageBreak/>
              <w:t>М</w:t>
            </w:r>
            <w:r>
              <w:rPr>
                <w:lang w:val="en-US"/>
              </w:rPr>
              <w:t>21a</w:t>
            </w:r>
          </w:p>
        </w:tc>
      </w:tr>
      <w:tr w:rsidR="002B0A00" w:rsidRPr="00A22864" w:rsidTr="001A16B5">
        <w:trPr>
          <w:trHeight w:val="227"/>
          <w:jc w:val="center"/>
        </w:trPr>
        <w:tc>
          <w:tcPr>
            <w:tcW w:w="418" w:type="pct"/>
            <w:vAlign w:val="center"/>
          </w:tcPr>
          <w:p w:rsidR="002B0A00" w:rsidRDefault="002B0A00">
            <w:pPr>
              <w:spacing w:line="276" w:lineRule="auto"/>
              <w:jc w:val="center"/>
              <w:rPr>
                <w:lang w:val="en-US"/>
              </w:rPr>
            </w:pPr>
            <w:r>
              <w:rPr>
                <w:lang w:val="sr-Cyrl-CS"/>
              </w:rPr>
              <w:lastRenderedPageBreak/>
              <w:t>12.</w:t>
            </w:r>
          </w:p>
        </w:tc>
        <w:tc>
          <w:tcPr>
            <w:tcW w:w="4025" w:type="pct"/>
            <w:gridSpan w:val="10"/>
          </w:tcPr>
          <w:p w:rsidR="002B0A00" w:rsidRDefault="002B0A00">
            <w:pPr>
              <w:spacing w:line="276" w:lineRule="auto"/>
              <w:rPr>
                <w:lang w:val="sr-Cyrl-CS"/>
              </w:rPr>
            </w:pPr>
            <w:r>
              <w:rPr>
                <w:lang w:val="sr-Latn-RS"/>
              </w:rPr>
              <w:t>Szépvölgyi</w:t>
            </w:r>
            <w:r>
              <w:rPr>
                <w:lang w:val="sr-Cyrl-RS"/>
              </w:rPr>
              <w:t>,</w:t>
            </w:r>
            <w:r>
              <w:rPr>
                <w:lang w:val="sr-Latn-RS"/>
              </w:rPr>
              <w:t xml:space="preserve"> J.</w:t>
            </w:r>
            <w:r>
              <w:rPr>
                <w:lang w:val="sr-Cyrl-RS"/>
              </w:rPr>
              <w:t>;</w:t>
            </w:r>
            <w:r>
              <w:rPr>
                <w:lang w:val="sr-Latn-RS"/>
              </w:rPr>
              <w:t xml:space="preserve"> Marković, Z.</w:t>
            </w:r>
            <w:r>
              <w:rPr>
                <w:lang w:val="sr-Cyrl-RS"/>
              </w:rPr>
              <w:t xml:space="preserve">; </w:t>
            </w:r>
            <w:r>
              <w:rPr>
                <w:lang w:val="sr-Latn-RS"/>
              </w:rPr>
              <w:t>Todorović-Marković</w:t>
            </w:r>
            <w:r>
              <w:rPr>
                <w:lang w:val="sr-Cyrl-RS"/>
              </w:rPr>
              <w:t xml:space="preserve">, </w:t>
            </w:r>
            <w:r>
              <w:rPr>
                <w:lang w:val="sr-Latn-RS"/>
              </w:rPr>
              <w:t>B.</w:t>
            </w:r>
            <w:r>
              <w:rPr>
                <w:lang w:val="sr-Cyrl-RS"/>
              </w:rPr>
              <w:t xml:space="preserve">; </w:t>
            </w:r>
            <w:r>
              <w:rPr>
                <w:b/>
                <w:lang w:val="sr-Latn-RS"/>
              </w:rPr>
              <w:t>Nikolić</w:t>
            </w:r>
            <w:r>
              <w:rPr>
                <w:b/>
                <w:lang w:val="sr-Cyrl-RS"/>
              </w:rPr>
              <w:t>,</w:t>
            </w:r>
            <w:r>
              <w:rPr>
                <w:b/>
                <w:lang w:val="sr-Latn-RS"/>
              </w:rPr>
              <w:t xml:space="preserve"> Z.</w:t>
            </w:r>
            <w:r>
              <w:rPr>
                <w:lang w:val="sr-Cyrl-RS"/>
              </w:rPr>
              <w:t>;</w:t>
            </w:r>
            <w:r>
              <w:rPr>
                <w:lang w:val="sr-Latn-RS"/>
              </w:rPr>
              <w:t xml:space="preserve"> Mohai</w:t>
            </w:r>
            <w:r>
              <w:rPr>
                <w:lang w:val="sr-Cyrl-RS"/>
              </w:rPr>
              <w:t>,</w:t>
            </w:r>
            <w:r>
              <w:rPr>
                <w:lang w:val="sr-Latn-RS"/>
              </w:rPr>
              <w:t xml:space="preserve"> I.</w:t>
            </w:r>
            <w:r>
              <w:rPr>
                <w:lang w:val="sr-Cyrl-RS"/>
              </w:rPr>
              <w:t>;</w:t>
            </w:r>
            <w:r>
              <w:rPr>
                <w:lang w:val="sr-Latn-RS"/>
              </w:rPr>
              <w:t xml:space="preserve">  Farkas</w:t>
            </w:r>
            <w:r>
              <w:rPr>
                <w:lang w:val="sr-Cyrl-RS"/>
              </w:rPr>
              <w:t>,</w:t>
            </w:r>
            <w:r>
              <w:rPr>
                <w:lang w:val="sr-Latn-RS"/>
              </w:rPr>
              <w:t xml:space="preserve"> Z.</w:t>
            </w:r>
            <w:r>
              <w:rPr>
                <w:lang w:val="sr-Cyrl-RS"/>
              </w:rPr>
              <w:t>;</w:t>
            </w:r>
            <w:r>
              <w:rPr>
                <w:lang w:val="sr-Latn-RS"/>
              </w:rPr>
              <w:t xml:space="preserve">  Tóth,  M.</w:t>
            </w:r>
            <w:r>
              <w:rPr>
                <w:lang w:val="sr-Cyrl-RS"/>
              </w:rPr>
              <w:t xml:space="preserve">; </w:t>
            </w:r>
            <w:r>
              <w:rPr>
                <w:lang w:val="sr-Latn-RS"/>
              </w:rPr>
              <w:t>Kováts, É.</w:t>
            </w:r>
            <w:r>
              <w:rPr>
                <w:lang w:val="sr-Cyrl-RS"/>
              </w:rPr>
              <w:t xml:space="preserve">; </w:t>
            </w:r>
            <w:r>
              <w:rPr>
                <w:lang w:val="sr-Latn-RS"/>
              </w:rPr>
              <w:t>Scheier</w:t>
            </w:r>
            <w:r>
              <w:rPr>
                <w:lang w:val="sr-Cyrl-RS"/>
              </w:rPr>
              <w:t>,</w:t>
            </w:r>
            <w:r>
              <w:rPr>
                <w:lang w:val="sr-Latn-RS"/>
              </w:rPr>
              <w:t xml:space="preserve"> P.</w:t>
            </w:r>
            <w:r>
              <w:rPr>
                <w:lang w:val="sr-Cyrl-RS"/>
              </w:rPr>
              <w:t>;</w:t>
            </w:r>
            <w:r>
              <w:rPr>
                <w:lang w:val="sr-Latn-RS"/>
              </w:rPr>
              <w:t xml:space="preserve"> Feil</w:t>
            </w:r>
            <w:r>
              <w:rPr>
                <w:lang w:val="sr-Cyrl-RS"/>
              </w:rPr>
              <w:t>,</w:t>
            </w:r>
            <w:r>
              <w:rPr>
                <w:lang w:val="sr-Latn-RS"/>
              </w:rPr>
              <w:t xml:space="preserve"> S.</w:t>
            </w:r>
            <w:r>
              <w:rPr>
                <w:lang w:val="sr-Cyrl-RS"/>
              </w:rPr>
              <w:t xml:space="preserve">, </w:t>
            </w:r>
            <w:r>
              <w:rPr>
                <w:rFonts w:eastAsiaTheme="minorHAnsi"/>
                <w:lang w:val="en-US" w:eastAsia="en-US"/>
              </w:rPr>
              <w:t xml:space="preserve">Effects of precursors and plasma parameters on fullerene synthesis in RF thermal plasma reactor, </w:t>
            </w:r>
            <w:r>
              <w:rPr>
                <w:i/>
                <w:lang w:val="sr-Latn-RS"/>
              </w:rPr>
              <w:t>Plasma Chemistry and Plasma Processing</w:t>
            </w:r>
            <w:r>
              <w:rPr>
                <w:lang w:val="sr-Latn-RS"/>
              </w:rPr>
              <w:t>, Vol. 26</w:t>
            </w:r>
            <w:r>
              <w:rPr>
                <w:lang w:val="sr-Cyrl-RS"/>
              </w:rPr>
              <w:t>,</w:t>
            </w:r>
            <w:r>
              <w:rPr>
                <w:lang w:val="sr-Latn-RS"/>
              </w:rPr>
              <w:t xml:space="preserve"> No. 6 (2006), 597- 608.</w:t>
            </w:r>
          </w:p>
        </w:tc>
        <w:tc>
          <w:tcPr>
            <w:tcW w:w="558" w:type="pct"/>
          </w:tcPr>
          <w:p w:rsidR="002B0A00" w:rsidRDefault="002B0A00">
            <w:pPr>
              <w:spacing w:line="276" w:lineRule="auto"/>
              <w:jc w:val="center"/>
              <w:rPr>
                <w:lang w:val="en-US"/>
              </w:rPr>
            </w:pPr>
            <w:r>
              <w:rPr>
                <w:lang w:val="sr-Cyrl-CS"/>
              </w:rPr>
              <w:t>М</w:t>
            </w:r>
            <w:r>
              <w:rPr>
                <w:lang w:val="en-US"/>
              </w:rPr>
              <w:t>21a</w:t>
            </w:r>
          </w:p>
        </w:tc>
      </w:tr>
      <w:tr w:rsidR="007C3CB8" w:rsidRPr="00A22864" w:rsidTr="002B0A00">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2B0A00">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1A16B5" w:rsidRPr="00A22864" w:rsidTr="001A16B5">
        <w:trPr>
          <w:trHeight w:val="227"/>
          <w:jc w:val="center"/>
        </w:trPr>
        <w:tc>
          <w:tcPr>
            <w:tcW w:w="2762" w:type="pct"/>
            <w:gridSpan w:val="6"/>
            <w:vAlign w:val="center"/>
          </w:tcPr>
          <w:p w:rsidR="001A16B5" w:rsidRPr="00A22864" w:rsidRDefault="001A16B5" w:rsidP="00D638D4">
            <w:pPr>
              <w:spacing w:after="60"/>
              <w:rPr>
                <w:lang w:val="sr-Cyrl-CS"/>
              </w:rPr>
            </w:pPr>
            <w:r w:rsidRPr="00A22864">
              <w:rPr>
                <w:lang w:val="sr-Cyrl-CS"/>
              </w:rPr>
              <w:t>Укупан број цитата, без аутоцитата</w:t>
            </w:r>
          </w:p>
        </w:tc>
        <w:tc>
          <w:tcPr>
            <w:tcW w:w="2238" w:type="pct"/>
            <w:gridSpan w:val="6"/>
          </w:tcPr>
          <w:p w:rsidR="001A16B5" w:rsidRPr="002A5D9F" w:rsidRDefault="001A16B5" w:rsidP="00634C27">
            <w:pPr>
              <w:contextualSpacing/>
            </w:pPr>
            <w:r w:rsidRPr="002A5D9F">
              <w:rPr>
                <w:lang w:val="sr-Latn-RS"/>
              </w:rPr>
              <w:t>5</w:t>
            </w:r>
            <w:r w:rsidRPr="002A5D9F">
              <w:t>64</w:t>
            </w:r>
          </w:p>
        </w:tc>
      </w:tr>
      <w:tr w:rsidR="001A16B5" w:rsidRPr="00A22864" w:rsidTr="001A16B5">
        <w:trPr>
          <w:trHeight w:val="227"/>
          <w:jc w:val="center"/>
        </w:trPr>
        <w:tc>
          <w:tcPr>
            <w:tcW w:w="2762" w:type="pct"/>
            <w:gridSpan w:val="6"/>
            <w:vAlign w:val="center"/>
          </w:tcPr>
          <w:p w:rsidR="001A16B5" w:rsidRPr="00A22864" w:rsidRDefault="001A16B5" w:rsidP="00D638D4">
            <w:pPr>
              <w:spacing w:after="60"/>
              <w:rPr>
                <w:lang w:val="sr-Cyrl-CS"/>
              </w:rPr>
            </w:pPr>
            <w:r w:rsidRPr="00A22864">
              <w:rPr>
                <w:lang w:val="sr-Cyrl-CS"/>
              </w:rPr>
              <w:t>Укупан број радова са SCI (или SSCI) листе</w:t>
            </w:r>
          </w:p>
        </w:tc>
        <w:tc>
          <w:tcPr>
            <w:tcW w:w="2238" w:type="pct"/>
            <w:gridSpan w:val="6"/>
          </w:tcPr>
          <w:p w:rsidR="001A16B5" w:rsidRPr="002A5D9F" w:rsidRDefault="001A16B5" w:rsidP="00634C27">
            <w:pPr>
              <w:contextualSpacing/>
              <w:rPr>
                <w:lang w:val="sr-Latn-RS"/>
              </w:rPr>
            </w:pPr>
            <w:r w:rsidRPr="002A5D9F">
              <w:rPr>
                <w:lang w:val="sr-Latn-RS"/>
              </w:rPr>
              <w:t>44</w:t>
            </w:r>
          </w:p>
        </w:tc>
      </w:tr>
      <w:tr w:rsidR="007C3CB8" w:rsidRPr="00A22864" w:rsidTr="001A16B5">
        <w:trPr>
          <w:trHeight w:val="227"/>
          <w:jc w:val="center"/>
        </w:trPr>
        <w:tc>
          <w:tcPr>
            <w:tcW w:w="2762"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53" w:type="pct"/>
            <w:gridSpan w:val="3"/>
            <w:vAlign w:val="center"/>
          </w:tcPr>
          <w:p w:rsidR="007C3CB8" w:rsidRPr="001A16B5" w:rsidRDefault="007C3CB8" w:rsidP="00D638D4">
            <w:pPr>
              <w:spacing w:after="60"/>
              <w:rPr>
                <w:b/>
                <w:lang w:val="en-US"/>
              </w:rPr>
            </w:pPr>
            <w:r w:rsidRPr="00A22864">
              <w:rPr>
                <w:lang w:val="sr-Cyrl-CS"/>
              </w:rPr>
              <w:t>Домаћи</w:t>
            </w:r>
            <w:r w:rsidR="001A16B5">
              <w:rPr>
                <w:lang w:val="en-US"/>
              </w:rPr>
              <w:t xml:space="preserve"> 2</w:t>
            </w:r>
          </w:p>
        </w:tc>
        <w:tc>
          <w:tcPr>
            <w:tcW w:w="1184" w:type="pct"/>
            <w:gridSpan w:val="3"/>
            <w:vAlign w:val="center"/>
          </w:tcPr>
          <w:p w:rsidR="007C3CB8" w:rsidRPr="001A16B5" w:rsidRDefault="007C3CB8" w:rsidP="00D638D4">
            <w:pPr>
              <w:spacing w:after="60"/>
              <w:rPr>
                <w:b/>
                <w:lang w:val="en-US"/>
              </w:rPr>
            </w:pPr>
            <w:r w:rsidRPr="00A22864">
              <w:rPr>
                <w:lang w:val="sr-Cyrl-CS"/>
              </w:rPr>
              <w:t>Међународни</w:t>
            </w:r>
            <w:r w:rsidR="001A16B5">
              <w:rPr>
                <w:lang w:val="en-US"/>
              </w:rPr>
              <w:t xml:space="preserve"> 1</w:t>
            </w:r>
          </w:p>
        </w:tc>
      </w:tr>
      <w:tr w:rsidR="007C3CB8" w:rsidRPr="00A22864" w:rsidTr="001A16B5">
        <w:trPr>
          <w:trHeight w:val="227"/>
          <w:jc w:val="center"/>
        </w:trPr>
        <w:tc>
          <w:tcPr>
            <w:tcW w:w="2762"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53" w:type="pct"/>
            <w:gridSpan w:val="3"/>
            <w:vAlign w:val="center"/>
          </w:tcPr>
          <w:p w:rsidR="007C3CB8" w:rsidRPr="00A22864" w:rsidRDefault="007C3CB8" w:rsidP="00D638D4">
            <w:pPr>
              <w:spacing w:after="60"/>
              <w:rPr>
                <w:b/>
                <w:lang w:val="sr-Cyrl-CS"/>
              </w:rPr>
            </w:pPr>
          </w:p>
        </w:tc>
        <w:tc>
          <w:tcPr>
            <w:tcW w:w="1184" w:type="pct"/>
            <w:gridSpan w:val="3"/>
            <w:vAlign w:val="center"/>
          </w:tcPr>
          <w:p w:rsidR="007C3CB8" w:rsidRPr="00A22864" w:rsidRDefault="007C3CB8" w:rsidP="00D638D4">
            <w:pPr>
              <w:spacing w:after="60"/>
              <w:rPr>
                <w:b/>
                <w:lang w:val="sr-Cyrl-CS"/>
              </w:rPr>
            </w:pPr>
          </w:p>
        </w:tc>
      </w:tr>
      <w:tr w:rsidR="007C3CB8" w:rsidRPr="00A22864" w:rsidTr="001A16B5">
        <w:trPr>
          <w:trHeight w:val="227"/>
          <w:jc w:val="center"/>
        </w:trPr>
        <w:tc>
          <w:tcPr>
            <w:tcW w:w="2762"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38" w:type="pct"/>
            <w:gridSpan w:val="6"/>
            <w:vAlign w:val="center"/>
          </w:tcPr>
          <w:p w:rsidR="007C3CB8" w:rsidRPr="00A22864" w:rsidRDefault="007C3CB8" w:rsidP="00D638D4">
            <w:pPr>
              <w:spacing w:after="60"/>
              <w:rPr>
                <w:b/>
                <w:lang w:val="sr-Cyrl-CS"/>
              </w:rPr>
            </w:pPr>
          </w:p>
        </w:tc>
      </w:tr>
      <w:tr w:rsidR="007C3CB8" w:rsidRPr="00A22864" w:rsidTr="001A16B5">
        <w:trPr>
          <w:trHeight w:val="227"/>
          <w:jc w:val="center"/>
        </w:trPr>
        <w:tc>
          <w:tcPr>
            <w:tcW w:w="2762"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38"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863"/>
        <w:gridCol w:w="679"/>
        <w:gridCol w:w="94"/>
        <w:gridCol w:w="883"/>
        <w:gridCol w:w="172"/>
        <w:gridCol w:w="61"/>
        <w:gridCol w:w="946"/>
        <w:gridCol w:w="249"/>
        <w:gridCol w:w="476"/>
        <w:gridCol w:w="685"/>
      </w:tblGrid>
      <w:tr w:rsidR="00F67B95" w:rsidRPr="00C2517C" w:rsidTr="00775816">
        <w:trPr>
          <w:trHeight w:val="227"/>
          <w:jc w:val="center"/>
        </w:trPr>
        <w:tc>
          <w:tcPr>
            <w:tcW w:w="1845"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155" w:type="pct"/>
            <w:gridSpan w:val="8"/>
            <w:vAlign w:val="center"/>
          </w:tcPr>
          <w:p w:rsidR="00F67B95" w:rsidRPr="00775816" w:rsidRDefault="00775816" w:rsidP="00775816">
            <w:pPr>
              <w:rPr>
                <w:sz w:val="22"/>
                <w:szCs w:val="22"/>
                <w:lang w:val="sr-Latn-RS"/>
              </w:rPr>
            </w:pPr>
            <w:proofErr w:type="spellStart"/>
            <w:r>
              <w:rPr>
                <w:sz w:val="22"/>
                <w:szCs w:val="22"/>
                <w:lang w:val="en-US"/>
              </w:rPr>
              <w:t>Zoran</w:t>
            </w:r>
            <w:proofErr w:type="spellEnd"/>
            <w:r>
              <w:rPr>
                <w:sz w:val="22"/>
                <w:szCs w:val="22"/>
                <w:lang w:val="en-US"/>
              </w:rPr>
              <w:t xml:space="preserve"> </w:t>
            </w:r>
            <w:proofErr w:type="spellStart"/>
            <w:r>
              <w:rPr>
                <w:sz w:val="22"/>
                <w:szCs w:val="22"/>
                <w:lang w:val="en-US"/>
              </w:rPr>
              <w:t>Nikoli</w:t>
            </w:r>
            <w:proofErr w:type="spellEnd"/>
            <w:r>
              <w:rPr>
                <w:sz w:val="22"/>
                <w:szCs w:val="22"/>
                <w:lang w:val="sr-Latn-RS"/>
              </w:rPr>
              <w:t>ć</w:t>
            </w:r>
          </w:p>
        </w:tc>
      </w:tr>
      <w:tr w:rsidR="00F67B95" w:rsidRPr="00C2517C" w:rsidTr="00775816">
        <w:trPr>
          <w:trHeight w:val="227"/>
          <w:jc w:val="center"/>
        </w:trPr>
        <w:tc>
          <w:tcPr>
            <w:tcW w:w="1845"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155" w:type="pct"/>
            <w:gridSpan w:val="8"/>
            <w:vAlign w:val="center"/>
          </w:tcPr>
          <w:p w:rsidR="00F67B95" w:rsidRPr="00C2517C" w:rsidRDefault="00775816" w:rsidP="00D638D4">
            <w:pPr>
              <w:rPr>
                <w:sz w:val="22"/>
                <w:szCs w:val="22"/>
                <w:lang w:val="en-US"/>
              </w:rPr>
            </w:pPr>
            <w:r w:rsidRPr="00775816">
              <w:rPr>
                <w:sz w:val="22"/>
                <w:szCs w:val="22"/>
                <w:lang w:val="en-US"/>
              </w:rPr>
              <w:t>Associate Professor</w:t>
            </w:r>
          </w:p>
        </w:tc>
      </w:tr>
      <w:tr w:rsidR="00F67B95" w:rsidRPr="00C2517C" w:rsidTr="00775816">
        <w:trPr>
          <w:trHeight w:val="227"/>
          <w:jc w:val="center"/>
        </w:trPr>
        <w:tc>
          <w:tcPr>
            <w:tcW w:w="1845" w:type="pct"/>
            <w:gridSpan w:val="4"/>
            <w:vAlign w:val="center"/>
          </w:tcPr>
          <w:p w:rsidR="00F67B95" w:rsidRPr="00C2517C" w:rsidRDefault="00F67B95" w:rsidP="00D638D4">
            <w:pPr>
              <w:rPr>
                <w:sz w:val="22"/>
                <w:szCs w:val="22"/>
                <w:lang w:val="en-US"/>
              </w:rPr>
            </w:pPr>
            <w:bookmarkStart w:id="0" w:name="_GoBack"/>
            <w:r w:rsidRPr="00C2517C">
              <w:rPr>
                <w:b/>
                <w:sz w:val="22"/>
                <w:szCs w:val="22"/>
                <w:lang w:val="en-US"/>
              </w:rPr>
              <w:t>Narrow scientific area</w:t>
            </w:r>
            <w:bookmarkEnd w:id="0"/>
          </w:p>
        </w:tc>
        <w:tc>
          <w:tcPr>
            <w:tcW w:w="3155" w:type="pct"/>
            <w:gridSpan w:val="8"/>
            <w:vAlign w:val="center"/>
          </w:tcPr>
          <w:p w:rsidR="00F67B95" w:rsidRPr="00C2517C" w:rsidRDefault="00775816" w:rsidP="00D638D4">
            <w:pPr>
              <w:rPr>
                <w:sz w:val="22"/>
                <w:szCs w:val="22"/>
                <w:lang w:val="en-US"/>
              </w:rPr>
            </w:pPr>
            <w:r w:rsidRPr="00775816">
              <w:rPr>
                <w:sz w:val="22"/>
                <w:szCs w:val="22"/>
                <w:lang w:val="en-US"/>
              </w:rPr>
              <w:t>Applied physics</w:t>
            </w:r>
          </w:p>
        </w:tc>
      </w:tr>
      <w:tr w:rsidR="00F67B95" w:rsidRPr="00C2517C" w:rsidTr="00775816">
        <w:trPr>
          <w:trHeight w:val="227"/>
          <w:jc w:val="center"/>
        </w:trPr>
        <w:tc>
          <w:tcPr>
            <w:tcW w:w="1244"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02"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16"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38"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775816">
        <w:trPr>
          <w:trHeight w:val="227"/>
          <w:jc w:val="center"/>
        </w:trPr>
        <w:tc>
          <w:tcPr>
            <w:tcW w:w="1244"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602" w:type="pct"/>
            <w:vAlign w:val="center"/>
          </w:tcPr>
          <w:p w:rsidR="00F67B95" w:rsidRPr="00C2517C" w:rsidRDefault="00775816" w:rsidP="00D638D4">
            <w:pPr>
              <w:rPr>
                <w:sz w:val="22"/>
                <w:szCs w:val="22"/>
                <w:lang w:val="en-US"/>
              </w:rPr>
            </w:pPr>
            <w:r>
              <w:rPr>
                <w:sz w:val="22"/>
                <w:szCs w:val="22"/>
                <w:lang w:val="en-US"/>
              </w:rPr>
              <w:t>2017</w:t>
            </w:r>
          </w:p>
        </w:tc>
        <w:tc>
          <w:tcPr>
            <w:tcW w:w="1016"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38" w:type="pct"/>
            <w:gridSpan w:val="5"/>
            <w:vAlign w:val="center"/>
          </w:tcPr>
          <w:p w:rsidR="00F67B95" w:rsidRPr="00C2517C" w:rsidRDefault="00F67B95" w:rsidP="00D638D4">
            <w:pPr>
              <w:rPr>
                <w:sz w:val="22"/>
                <w:szCs w:val="22"/>
                <w:lang w:val="en-US"/>
              </w:rPr>
            </w:pPr>
          </w:p>
        </w:tc>
      </w:tr>
      <w:tr w:rsidR="00F67B95" w:rsidRPr="00C2517C" w:rsidTr="00775816">
        <w:trPr>
          <w:trHeight w:val="227"/>
          <w:jc w:val="center"/>
        </w:trPr>
        <w:tc>
          <w:tcPr>
            <w:tcW w:w="1244"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602" w:type="pct"/>
            <w:vAlign w:val="center"/>
          </w:tcPr>
          <w:p w:rsidR="00F67B95" w:rsidRPr="00C2517C" w:rsidRDefault="00775816" w:rsidP="00D638D4">
            <w:pPr>
              <w:rPr>
                <w:sz w:val="22"/>
                <w:szCs w:val="22"/>
                <w:lang w:val="en-US"/>
              </w:rPr>
            </w:pPr>
            <w:r>
              <w:rPr>
                <w:sz w:val="22"/>
                <w:szCs w:val="22"/>
                <w:lang w:val="en-US"/>
              </w:rPr>
              <w:t>2006</w:t>
            </w:r>
          </w:p>
        </w:tc>
        <w:tc>
          <w:tcPr>
            <w:tcW w:w="1016"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38" w:type="pct"/>
            <w:gridSpan w:val="5"/>
            <w:vAlign w:val="center"/>
          </w:tcPr>
          <w:p w:rsidR="00F67B95" w:rsidRPr="00C2517C" w:rsidRDefault="00F67B95" w:rsidP="00D638D4">
            <w:pPr>
              <w:rPr>
                <w:sz w:val="22"/>
                <w:szCs w:val="22"/>
                <w:lang w:val="en-US"/>
              </w:rPr>
            </w:pPr>
          </w:p>
        </w:tc>
      </w:tr>
      <w:tr w:rsidR="00F67B95" w:rsidRPr="00C2517C" w:rsidTr="00775816">
        <w:trPr>
          <w:trHeight w:val="227"/>
          <w:jc w:val="center"/>
        </w:trPr>
        <w:tc>
          <w:tcPr>
            <w:tcW w:w="1244"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602" w:type="pct"/>
            <w:vAlign w:val="center"/>
          </w:tcPr>
          <w:p w:rsidR="00F67B95" w:rsidRPr="00C2517C" w:rsidRDefault="00775816" w:rsidP="00D638D4">
            <w:pPr>
              <w:rPr>
                <w:sz w:val="22"/>
                <w:szCs w:val="22"/>
                <w:lang w:val="en-US"/>
              </w:rPr>
            </w:pPr>
            <w:r>
              <w:rPr>
                <w:sz w:val="22"/>
                <w:szCs w:val="22"/>
                <w:lang w:val="en-US"/>
              </w:rPr>
              <w:t>2001</w:t>
            </w:r>
          </w:p>
        </w:tc>
        <w:tc>
          <w:tcPr>
            <w:tcW w:w="1016"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38" w:type="pct"/>
            <w:gridSpan w:val="5"/>
            <w:vAlign w:val="center"/>
          </w:tcPr>
          <w:p w:rsidR="00F67B95" w:rsidRPr="00C2517C" w:rsidRDefault="00F67B95" w:rsidP="00D638D4">
            <w:pPr>
              <w:rPr>
                <w:sz w:val="22"/>
                <w:szCs w:val="22"/>
                <w:lang w:val="en-US"/>
              </w:rPr>
            </w:pPr>
          </w:p>
        </w:tc>
      </w:tr>
      <w:tr w:rsidR="00F67B95" w:rsidRPr="00C2517C" w:rsidTr="00775816">
        <w:trPr>
          <w:trHeight w:val="227"/>
          <w:jc w:val="center"/>
        </w:trPr>
        <w:tc>
          <w:tcPr>
            <w:tcW w:w="1244"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02" w:type="pct"/>
            <w:vAlign w:val="center"/>
          </w:tcPr>
          <w:p w:rsidR="00F67B95" w:rsidRPr="00C2517C" w:rsidRDefault="00775816" w:rsidP="00D638D4">
            <w:pPr>
              <w:rPr>
                <w:sz w:val="22"/>
                <w:szCs w:val="22"/>
                <w:lang w:val="en-US"/>
              </w:rPr>
            </w:pPr>
            <w:r>
              <w:rPr>
                <w:sz w:val="22"/>
                <w:szCs w:val="22"/>
                <w:lang w:val="en-US"/>
              </w:rPr>
              <w:t>1994</w:t>
            </w:r>
          </w:p>
        </w:tc>
        <w:tc>
          <w:tcPr>
            <w:tcW w:w="1016"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38"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775816">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49"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88"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7"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28"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775816">
        <w:trPr>
          <w:trHeight w:val="227"/>
          <w:jc w:val="center"/>
        </w:trPr>
        <w:tc>
          <w:tcPr>
            <w:tcW w:w="479" w:type="pct"/>
            <w:gridSpan w:val="2"/>
            <w:vAlign w:val="center"/>
          </w:tcPr>
          <w:p w:rsidR="00F67B95" w:rsidRPr="00C2517C" w:rsidRDefault="001A16B5" w:rsidP="00D638D4">
            <w:pPr>
              <w:spacing w:after="60"/>
              <w:rPr>
                <w:sz w:val="22"/>
                <w:szCs w:val="22"/>
                <w:lang w:val="en-US"/>
              </w:rPr>
            </w:pPr>
            <w:r>
              <w:rPr>
                <w:sz w:val="22"/>
                <w:szCs w:val="22"/>
                <w:lang w:val="en-US"/>
              </w:rPr>
              <w:t>1</w:t>
            </w:r>
          </w:p>
        </w:tc>
        <w:tc>
          <w:tcPr>
            <w:tcW w:w="1449" w:type="pct"/>
            <w:gridSpan w:val="3"/>
            <w:vAlign w:val="center"/>
          </w:tcPr>
          <w:p w:rsidR="00F67B95" w:rsidRPr="00C2517C" w:rsidRDefault="001A16B5" w:rsidP="00D638D4">
            <w:pPr>
              <w:spacing w:after="60"/>
              <w:rPr>
                <w:sz w:val="22"/>
                <w:szCs w:val="22"/>
                <w:lang w:val="en-US"/>
              </w:rPr>
            </w:pPr>
            <w:r w:rsidRPr="001A16B5">
              <w:rPr>
                <w:sz w:val="22"/>
                <w:szCs w:val="22"/>
                <w:lang w:val="en-US"/>
              </w:rPr>
              <w:t>Evaluation of photometric methods in assessment of dimensional stability of elastomeric impression materials</w:t>
            </w:r>
          </w:p>
        </w:tc>
        <w:tc>
          <w:tcPr>
            <w:tcW w:w="988" w:type="pct"/>
            <w:gridSpan w:val="3"/>
            <w:vAlign w:val="center"/>
          </w:tcPr>
          <w:p w:rsidR="00F67B95" w:rsidRPr="00C2517C" w:rsidRDefault="001A16B5" w:rsidP="00D638D4">
            <w:pPr>
              <w:spacing w:after="60"/>
              <w:rPr>
                <w:sz w:val="22"/>
                <w:szCs w:val="22"/>
                <w:lang w:val="en-US"/>
              </w:rPr>
            </w:pPr>
            <w:r w:rsidRPr="001A16B5">
              <w:rPr>
                <w:sz w:val="22"/>
                <w:szCs w:val="22"/>
                <w:lang w:val="en-US"/>
              </w:rPr>
              <w:t xml:space="preserve">Tamara </w:t>
            </w:r>
            <w:proofErr w:type="spellStart"/>
            <w:r w:rsidRPr="001A16B5">
              <w:rPr>
                <w:sz w:val="22"/>
                <w:szCs w:val="22"/>
                <w:lang w:val="en-US"/>
              </w:rPr>
              <w:t>Sinobad</w:t>
            </w:r>
            <w:proofErr w:type="spellEnd"/>
          </w:p>
        </w:tc>
        <w:tc>
          <w:tcPr>
            <w:tcW w:w="1057" w:type="pct"/>
            <w:gridSpan w:val="2"/>
            <w:vAlign w:val="center"/>
          </w:tcPr>
          <w:p w:rsidR="00F67B95" w:rsidRPr="00C2517C" w:rsidRDefault="001A16B5" w:rsidP="00D638D4">
            <w:pPr>
              <w:spacing w:after="60"/>
              <w:rPr>
                <w:sz w:val="22"/>
                <w:szCs w:val="22"/>
                <w:lang w:val="en-US"/>
              </w:rPr>
            </w:pPr>
            <w:r>
              <w:rPr>
                <w:sz w:val="22"/>
                <w:szCs w:val="22"/>
                <w:lang w:val="en-US"/>
              </w:rPr>
              <w:t>2012</w:t>
            </w:r>
          </w:p>
        </w:tc>
        <w:tc>
          <w:tcPr>
            <w:tcW w:w="1028" w:type="pct"/>
            <w:gridSpan w:val="2"/>
            <w:vAlign w:val="center"/>
          </w:tcPr>
          <w:p w:rsidR="00F67B95" w:rsidRPr="00C2517C" w:rsidRDefault="001A16B5" w:rsidP="00D638D4">
            <w:pPr>
              <w:spacing w:after="60"/>
              <w:rPr>
                <w:sz w:val="22"/>
                <w:szCs w:val="22"/>
                <w:lang w:val="en-US"/>
              </w:rPr>
            </w:pPr>
            <w:r>
              <w:rPr>
                <w:sz w:val="22"/>
                <w:szCs w:val="22"/>
                <w:lang w:val="en-US"/>
              </w:rPr>
              <w:t>2016</w:t>
            </w:r>
          </w:p>
        </w:tc>
      </w:tr>
      <w:tr w:rsidR="00F67B95" w:rsidRPr="00C2517C" w:rsidTr="00775816">
        <w:trPr>
          <w:trHeight w:val="227"/>
          <w:jc w:val="center"/>
        </w:trPr>
        <w:tc>
          <w:tcPr>
            <w:tcW w:w="479" w:type="pct"/>
            <w:gridSpan w:val="2"/>
            <w:vAlign w:val="center"/>
          </w:tcPr>
          <w:p w:rsidR="00F67B95" w:rsidRPr="00C2517C" w:rsidRDefault="001A16B5" w:rsidP="00D638D4">
            <w:pPr>
              <w:spacing w:after="60"/>
              <w:rPr>
                <w:sz w:val="22"/>
                <w:szCs w:val="22"/>
                <w:lang w:val="en-US"/>
              </w:rPr>
            </w:pPr>
            <w:r>
              <w:rPr>
                <w:sz w:val="22"/>
                <w:szCs w:val="22"/>
                <w:lang w:val="en-US"/>
              </w:rPr>
              <w:t>2</w:t>
            </w:r>
          </w:p>
        </w:tc>
        <w:tc>
          <w:tcPr>
            <w:tcW w:w="1449" w:type="pct"/>
            <w:gridSpan w:val="3"/>
            <w:vAlign w:val="center"/>
          </w:tcPr>
          <w:p w:rsidR="00F67B95" w:rsidRPr="00C2517C" w:rsidRDefault="001A16B5" w:rsidP="00D638D4">
            <w:pPr>
              <w:spacing w:after="60"/>
              <w:rPr>
                <w:sz w:val="22"/>
                <w:szCs w:val="22"/>
                <w:lang w:val="en-US"/>
              </w:rPr>
            </w:pPr>
            <w:r w:rsidRPr="001A16B5">
              <w:rPr>
                <w:sz w:val="22"/>
                <w:szCs w:val="22"/>
                <w:lang w:val="en-US"/>
              </w:rPr>
              <w:t xml:space="preserve">Polymer </w:t>
            </w:r>
            <w:proofErr w:type="spellStart"/>
            <w:r w:rsidRPr="001A16B5">
              <w:rPr>
                <w:sz w:val="22"/>
                <w:szCs w:val="22"/>
                <w:lang w:val="en-US"/>
              </w:rPr>
              <w:t>nanocomposites</w:t>
            </w:r>
            <w:proofErr w:type="spellEnd"/>
            <w:r w:rsidRPr="001A16B5">
              <w:rPr>
                <w:sz w:val="22"/>
                <w:szCs w:val="22"/>
                <w:lang w:val="en-US"/>
              </w:rPr>
              <w:t xml:space="preserve"> based on PVDF polymer and mechanically activated </w:t>
            </w:r>
            <w:proofErr w:type="spellStart"/>
            <w:r w:rsidRPr="001A16B5">
              <w:rPr>
                <w:sz w:val="22"/>
                <w:szCs w:val="22"/>
                <w:lang w:val="en-US"/>
              </w:rPr>
              <w:t>ZnO</w:t>
            </w:r>
            <w:proofErr w:type="spellEnd"/>
            <w:r w:rsidRPr="001A16B5">
              <w:rPr>
                <w:sz w:val="22"/>
                <w:szCs w:val="22"/>
                <w:lang w:val="en-US"/>
              </w:rPr>
              <w:t xml:space="preserve"> powder, characterization and application in MEMS technologies</w:t>
            </w:r>
          </w:p>
        </w:tc>
        <w:tc>
          <w:tcPr>
            <w:tcW w:w="988" w:type="pct"/>
            <w:gridSpan w:val="3"/>
            <w:vAlign w:val="center"/>
          </w:tcPr>
          <w:p w:rsidR="00F67B95" w:rsidRPr="00C2517C" w:rsidRDefault="001A16B5" w:rsidP="00D638D4">
            <w:pPr>
              <w:spacing w:after="60"/>
              <w:rPr>
                <w:sz w:val="22"/>
                <w:szCs w:val="22"/>
                <w:lang w:val="en-US"/>
              </w:rPr>
            </w:pPr>
            <w:r w:rsidRPr="001A16B5">
              <w:rPr>
                <w:sz w:val="22"/>
                <w:szCs w:val="22"/>
                <w:lang w:val="en-US"/>
              </w:rPr>
              <w:t xml:space="preserve">Adriana </w:t>
            </w:r>
            <w:proofErr w:type="spellStart"/>
            <w:r w:rsidRPr="001A16B5">
              <w:rPr>
                <w:sz w:val="22"/>
                <w:szCs w:val="22"/>
                <w:lang w:val="en-US"/>
              </w:rPr>
              <w:t>Peleš</w:t>
            </w:r>
            <w:proofErr w:type="spellEnd"/>
            <w:r w:rsidRPr="001A16B5">
              <w:rPr>
                <w:sz w:val="22"/>
                <w:szCs w:val="22"/>
                <w:lang w:val="en-US"/>
              </w:rPr>
              <w:t xml:space="preserve"> </w:t>
            </w:r>
            <w:proofErr w:type="spellStart"/>
            <w:r w:rsidRPr="001A16B5">
              <w:rPr>
                <w:sz w:val="22"/>
                <w:szCs w:val="22"/>
                <w:lang w:val="en-US"/>
              </w:rPr>
              <w:t>Tadić</w:t>
            </w:r>
            <w:proofErr w:type="spellEnd"/>
          </w:p>
        </w:tc>
        <w:tc>
          <w:tcPr>
            <w:tcW w:w="1057" w:type="pct"/>
            <w:gridSpan w:val="2"/>
            <w:vAlign w:val="center"/>
          </w:tcPr>
          <w:p w:rsidR="00F67B95" w:rsidRPr="00C2517C" w:rsidRDefault="001A16B5" w:rsidP="00D638D4">
            <w:pPr>
              <w:spacing w:after="60"/>
              <w:rPr>
                <w:sz w:val="22"/>
                <w:szCs w:val="22"/>
                <w:lang w:val="en-US"/>
              </w:rPr>
            </w:pPr>
            <w:r>
              <w:rPr>
                <w:sz w:val="22"/>
                <w:szCs w:val="22"/>
                <w:lang w:val="en-US"/>
              </w:rPr>
              <w:t>2019</w:t>
            </w:r>
          </w:p>
        </w:tc>
        <w:tc>
          <w:tcPr>
            <w:tcW w:w="1028" w:type="pct"/>
            <w:gridSpan w:val="2"/>
            <w:vAlign w:val="center"/>
          </w:tcPr>
          <w:p w:rsidR="00F67B95" w:rsidRPr="00C2517C" w:rsidRDefault="001A16B5" w:rsidP="00D638D4">
            <w:pPr>
              <w:spacing w:after="60"/>
              <w:rPr>
                <w:sz w:val="22"/>
                <w:szCs w:val="22"/>
                <w:lang w:val="en-US"/>
              </w:rPr>
            </w:pPr>
            <w:r>
              <w:rPr>
                <w:sz w:val="22"/>
                <w:szCs w:val="22"/>
                <w:lang w:val="en-US"/>
              </w:rPr>
              <w:t>2020</w:t>
            </w:r>
          </w:p>
        </w:tc>
      </w:tr>
      <w:tr w:rsidR="001A16B5" w:rsidRPr="00C2517C" w:rsidTr="00D638D4">
        <w:trPr>
          <w:trHeight w:val="227"/>
          <w:jc w:val="center"/>
        </w:trPr>
        <w:tc>
          <w:tcPr>
            <w:tcW w:w="5000" w:type="pct"/>
            <w:gridSpan w:val="12"/>
            <w:vAlign w:val="center"/>
          </w:tcPr>
          <w:p w:rsidR="001A16B5" w:rsidRPr="00C2517C" w:rsidRDefault="001A16B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 xml:space="preserve">Year in which the dissertation-doctoral art project was submitted (for dissertations-doctoral art projects in progress) ** The year in which the dissertation-doctoral art project was </w:t>
            </w:r>
            <w:r w:rsidRPr="00C2517C">
              <w:rPr>
                <w:sz w:val="22"/>
                <w:szCs w:val="22"/>
                <w:lang w:val="en-US"/>
              </w:rPr>
              <w:lastRenderedPageBreak/>
              <w:t>defended (only for dissertations-doctoral art projects from the previous period)</w:t>
            </w:r>
          </w:p>
        </w:tc>
      </w:tr>
      <w:tr w:rsidR="001A16B5" w:rsidRPr="00C2517C" w:rsidTr="00D638D4">
        <w:trPr>
          <w:trHeight w:val="227"/>
          <w:jc w:val="center"/>
        </w:trPr>
        <w:tc>
          <w:tcPr>
            <w:tcW w:w="5000" w:type="pct"/>
            <w:gridSpan w:val="12"/>
            <w:vAlign w:val="center"/>
          </w:tcPr>
          <w:p w:rsidR="001A16B5" w:rsidRPr="00C2517C" w:rsidRDefault="001A16B5" w:rsidP="00D638D4">
            <w:pPr>
              <w:spacing w:after="60"/>
              <w:jc w:val="both"/>
              <w:rPr>
                <w:b/>
                <w:sz w:val="22"/>
                <w:szCs w:val="22"/>
                <w:lang w:val="en-US"/>
              </w:rPr>
            </w:pPr>
            <w:r w:rsidRPr="00C2517C">
              <w:rPr>
                <w:b/>
                <w:sz w:val="22"/>
                <w:szCs w:val="22"/>
                <w:lang w:val="en-US"/>
              </w:rPr>
              <w:lastRenderedPageBreak/>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1A16B5" w:rsidRPr="00C2517C" w:rsidRDefault="001A16B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Latn-RS"/>
              </w:rPr>
              <w:t>1</w:t>
            </w:r>
            <w:r>
              <w:rPr>
                <w:lang w:val="sr-Cyrl-RS"/>
              </w:rPr>
              <w:t>.</w:t>
            </w:r>
          </w:p>
        </w:tc>
        <w:tc>
          <w:tcPr>
            <w:tcW w:w="3943" w:type="pct"/>
            <w:gridSpan w:val="10"/>
          </w:tcPr>
          <w:p w:rsidR="00775816" w:rsidRDefault="00775816" w:rsidP="00634C27">
            <w:pPr>
              <w:spacing w:line="276" w:lineRule="auto"/>
              <w:rPr>
                <w:lang w:val="sr-Cyrl-RS"/>
              </w:rPr>
            </w:pPr>
            <w:r>
              <w:rPr>
                <w:lang w:val="sr-Latn-RS"/>
              </w:rPr>
              <w:t>Knežević, D</w:t>
            </w:r>
            <w:r>
              <w:rPr>
                <w:lang w:val="sr-Cyrl-RS"/>
              </w:rPr>
              <w:t>.</w:t>
            </w:r>
            <w:r>
              <w:rPr>
                <w:lang w:val="sr-Latn-RS"/>
              </w:rPr>
              <w:t>; Matavulj, P</w:t>
            </w:r>
            <w:r>
              <w:rPr>
                <w:lang w:val="sr-Cyrl-RS"/>
              </w:rPr>
              <w:t>.</w:t>
            </w:r>
            <w:r>
              <w:rPr>
                <w:lang w:val="sr-Latn-RS"/>
              </w:rPr>
              <w:t xml:space="preserve">; </w:t>
            </w:r>
            <w:r>
              <w:rPr>
                <w:b/>
                <w:lang w:val="sr-Latn-RS"/>
              </w:rPr>
              <w:t>Nikolić, Z</w:t>
            </w:r>
            <w:r>
              <w:rPr>
                <w:b/>
                <w:lang w:val="sr-Cyrl-RS"/>
              </w:rPr>
              <w:t>.</w:t>
            </w:r>
            <w:r>
              <w:rPr>
                <w:lang w:val="sr-Latn-RS"/>
              </w:rPr>
              <w:t xml:space="preserve">, </w:t>
            </w:r>
            <w:r>
              <w:rPr>
                <w:rFonts w:eastAsiaTheme="minorHAnsi"/>
                <w:lang w:val="en-US" w:eastAsia="en-US"/>
              </w:rPr>
              <w:t xml:space="preserve">Modeling of aircraft infrared signature based on comparative tracking, </w:t>
            </w:r>
            <w:r>
              <w:rPr>
                <w:i/>
                <w:lang w:val="sr-Latn-RS"/>
              </w:rPr>
              <w:t>Optik</w:t>
            </w:r>
            <w:r>
              <w:rPr>
                <w:lang w:val="sr-Cyrl-RS"/>
              </w:rPr>
              <w:t>,</w:t>
            </w:r>
            <w:r>
              <w:rPr>
                <w:lang w:val="sr-Latn-RS"/>
              </w:rPr>
              <w:t xml:space="preserve"> Vol. 225, January 2021, 165782</w:t>
            </w:r>
            <w:r>
              <w:rPr>
                <w:lang w:val="sr-Cyrl-RS"/>
              </w:rPr>
              <w:t>.</w:t>
            </w:r>
            <w:r>
              <w:rPr>
                <w:lang w:val="sr-Latn-RS"/>
              </w:rPr>
              <w:t xml:space="preserve"> DOI: 10.1016/j.ijleo.2020.165782.</w:t>
            </w:r>
          </w:p>
        </w:tc>
        <w:tc>
          <w:tcPr>
            <w:tcW w:w="606" w:type="pct"/>
          </w:tcPr>
          <w:p w:rsidR="00775816" w:rsidRDefault="00775816" w:rsidP="00634C27">
            <w:pPr>
              <w:spacing w:line="276" w:lineRule="auto"/>
              <w:jc w:val="center"/>
              <w:rPr>
                <w:lang w:val="en-US"/>
              </w:rPr>
            </w:pPr>
            <w:r>
              <w:rPr>
                <w:lang w:val="sr-Cyrl-CS"/>
              </w:rPr>
              <w:t>М</w:t>
            </w:r>
            <w:r>
              <w:rPr>
                <w:lang w:val="en-US"/>
              </w:rPr>
              <w:t>22</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Cyrl-RS"/>
              </w:rPr>
              <w:t>2.</w:t>
            </w:r>
          </w:p>
        </w:tc>
        <w:tc>
          <w:tcPr>
            <w:tcW w:w="3943" w:type="pct"/>
            <w:gridSpan w:val="10"/>
          </w:tcPr>
          <w:p w:rsidR="00775816" w:rsidRDefault="00775816" w:rsidP="00634C27">
            <w:pPr>
              <w:spacing w:line="276" w:lineRule="auto"/>
              <w:rPr>
                <w:lang w:val="sr-Cyrl-CS"/>
              </w:rPr>
            </w:pPr>
            <w:r>
              <w:rPr>
                <w:lang w:val="sr-Latn-RS"/>
              </w:rPr>
              <w:t>Peles, A</w:t>
            </w:r>
            <w:r>
              <w:rPr>
                <w:lang w:val="sr-Cyrl-RS"/>
              </w:rPr>
              <w:t>.</w:t>
            </w:r>
            <w:r>
              <w:rPr>
                <w:lang w:val="sr-Latn-RS"/>
              </w:rPr>
              <w:t>; Aleksic, O</w:t>
            </w:r>
            <w:r>
              <w:rPr>
                <w:lang w:val="sr-Cyrl-RS"/>
              </w:rPr>
              <w:t>.</w:t>
            </w:r>
            <w:r>
              <w:rPr>
                <w:lang w:val="sr-Latn-RS"/>
              </w:rPr>
              <w:t>; Pavlovic, V</w:t>
            </w:r>
            <w:r>
              <w:rPr>
                <w:lang w:val="sr-Cyrl-RS"/>
              </w:rPr>
              <w:t>.</w:t>
            </w:r>
            <w:r>
              <w:rPr>
                <w:lang w:val="sr-Latn-RS"/>
              </w:rPr>
              <w:t>P; Djokovic, V</w:t>
            </w:r>
            <w:r>
              <w:rPr>
                <w:lang w:val="sr-Cyrl-RS"/>
              </w:rPr>
              <w:t>.</w:t>
            </w:r>
            <w:r>
              <w:rPr>
                <w:lang w:val="sr-Latn-RS"/>
              </w:rPr>
              <w:t>; Dojcilovic, R</w:t>
            </w:r>
            <w:r>
              <w:rPr>
                <w:lang w:val="sr-Cyrl-RS"/>
              </w:rPr>
              <w:t>.</w:t>
            </w:r>
            <w:r>
              <w:rPr>
                <w:lang w:val="sr-Latn-RS"/>
              </w:rPr>
              <w:t xml:space="preserve">; </w:t>
            </w:r>
            <w:r>
              <w:rPr>
                <w:b/>
                <w:lang w:val="sr-Latn-RS"/>
              </w:rPr>
              <w:t>Nikolic, Z</w:t>
            </w:r>
            <w:r>
              <w:rPr>
                <w:b/>
                <w:lang w:val="sr-Cyrl-RS"/>
              </w:rPr>
              <w:t>.</w:t>
            </w:r>
            <w:r>
              <w:rPr>
                <w:lang w:val="sr-Latn-RS"/>
              </w:rPr>
              <w:t>; Marinkovic, F; Mitric, M; Blagojevic, V; Vlahovic, B; Pavlovic, V</w:t>
            </w:r>
            <w:r>
              <w:rPr>
                <w:lang w:val="sr-Cyrl-RS"/>
              </w:rPr>
              <w:t>.</w:t>
            </w:r>
            <w:r>
              <w:rPr>
                <w:lang w:val="sr-Latn-RS"/>
              </w:rPr>
              <w:t>B</w:t>
            </w:r>
            <w:r>
              <w:rPr>
                <w:lang w:val="sr-Cyrl-RS"/>
              </w:rPr>
              <w:t xml:space="preserve">., </w:t>
            </w:r>
            <w:r>
              <w:rPr>
                <w:rFonts w:eastAsiaTheme="minorHAnsi"/>
                <w:lang w:val="en-US" w:eastAsia="en-US"/>
              </w:rPr>
              <w:t>Structural and electrical properties of ferroelectric poly(</w:t>
            </w:r>
            <w:proofErr w:type="spellStart"/>
            <w:r>
              <w:rPr>
                <w:rFonts w:eastAsiaTheme="minorHAnsi"/>
                <w:lang w:val="en-US" w:eastAsia="en-US"/>
              </w:rPr>
              <w:t>vinylidene</w:t>
            </w:r>
            <w:proofErr w:type="spellEnd"/>
            <w:r>
              <w:rPr>
                <w:rFonts w:eastAsiaTheme="minorHAnsi"/>
                <w:lang w:val="en-US" w:eastAsia="en-US"/>
              </w:rPr>
              <w:t xml:space="preserve"> fluoride) and mechanically activated </w:t>
            </w:r>
            <w:proofErr w:type="spellStart"/>
            <w:r>
              <w:rPr>
                <w:rFonts w:eastAsiaTheme="minorHAnsi"/>
                <w:lang w:val="en-US" w:eastAsia="en-US"/>
              </w:rPr>
              <w:t>ZnO</w:t>
            </w:r>
            <w:proofErr w:type="spellEnd"/>
            <w:r>
              <w:rPr>
                <w:rFonts w:eastAsiaTheme="minorHAnsi"/>
                <w:lang w:val="en-US" w:eastAsia="en-US"/>
              </w:rPr>
              <w:t xml:space="preserve"> nanoparticle composite films, </w:t>
            </w:r>
            <w:r>
              <w:rPr>
                <w:lang w:val="sr-Latn-RS"/>
              </w:rPr>
              <w:t>PHYSICA SCRIPTA Vol. 93 (10): #105801 (11)</w:t>
            </w:r>
            <w:r>
              <w:rPr>
                <w:lang w:val="sr-Cyrl-RS"/>
              </w:rPr>
              <w:t>.</w:t>
            </w:r>
            <w:r>
              <w:rPr>
                <w:lang w:val="sr-Latn-RS"/>
              </w:rPr>
              <w:t xml:space="preserve"> DOI: 10.1088/1402-4896/aad749</w:t>
            </w:r>
            <w:r>
              <w:rPr>
                <w:lang w:val="sr-Cyrl-RS"/>
              </w:rPr>
              <w:t xml:space="preserve">, </w:t>
            </w:r>
            <w:r>
              <w:rPr>
                <w:lang w:val="sr-Latn-RS"/>
              </w:rPr>
              <w:t>Oct 2018</w:t>
            </w:r>
          </w:p>
        </w:tc>
        <w:tc>
          <w:tcPr>
            <w:tcW w:w="606" w:type="pct"/>
          </w:tcPr>
          <w:p w:rsidR="00775816" w:rsidRDefault="00775816" w:rsidP="00634C27">
            <w:pPr>
              <w:spacing w:line="276" w:lineRule="auto"/>
              <w:jc w:val="center"/>
              <w:rPr>
                <w:lang w:val="en-US"/>
              </w:rPr>
            </w:pPr>
            <w:r>
              <w:rPr>
                <w:lang w:val="sr-Cyrl-CS"/>
              </w:rPr>
              <w:t>М</w:t>
            </w:r>
            <w:r>
              <w:rPr>
                <w:lang w:val="en-US"/>
              </w:rPr>
              <w:t>22</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Cyrl-RS"/>
              </w:rPr>
              <w:t>3.</w:t>
            </w:r>
          </w:p>
        </w:tc>
        <w:tc>
          <w:tcPr>
            <w:tcW w:w="3943" w:type="pct"/>
            <w:gridSpan w:val="10"/>
          </w:tcPr>
          <w:p w:rsidR="00775816" w:rsidRDefault="00775816" w:rsidP="00634C27">
            <w:pPr>
              <w:spacing w:line="276" w:lineRule="auto"/>
              <w:rPr>
                <w:lang w:val="sr-Cyrl-CS"/>
              </w:rPr>
            </w:pPr>
            <w:r>
              <w:rPr>
                <w:lang w:val="sr-Latn-RS"/>
              </w:rPr>
              <w:t>Burger</w:t>
            </w:r>
            <w:r>
              <w:rPr>
                <w:lang w:val="sr-Cyrl-RS"/>
              </w:rPr>
              <w:t>,</w:t>
            </w:r>
            <w:r>
              <w:rPr>
                <w:lang w:val="sr-Latn-RS"/>
              </w:rPr>
              <w:t xml:space="preserve"> M.</w:t>
            </w:r>
            <w:r>
              <w:rPr>
                <w:lang w:val="sr-Cyrl-RS"/>
              </w:rPr>
              <w:t>;</w:t>
            </w:r>
            <w:r>
              <w:rPr>
                <w:lang w:val="sr-Latn-RS"/>
              </w:rPr>
              <w:t xml:space="preserve"> Pantic</w:t>
            </w:r>
            <w:r>
              <w:rPr>
                <w:lang w:val="sr-Cyrl-RS"/>
              </w:rPr>
              <w:t>,</w:t>
            </w:r>
            <w:r>
              <w:rPr>
                <w:lang w:val="sr-Latn-RS"/>
              </w:rPr>
              <w:t xml:space="preserve"> D.</w:t>
            </w:r>
            <w:r>
              <w:rPr>
                <w:lang w:val="sr-Cyrl-RS"/>
              </w:rPr>
              <w:t xml:space="preserve">; </w:t>
            </w:r>
            <w:r>
              <w:rPr>
                <w:b/>
                <w:lang w:val="sr-Latn-RS"/>
              </w:rPr>
              <w:t>Nikolic</w:t>
            </w:r>
            <w:r>
              <w:rPr>
                <w:b/>
                <w:lang w:val="sr-Cyrl-RS"/>
              </w:rPr>
              <w:t>,</w:t>
            </w:r>
            <w:r>
              <w:rPr>
                <w:b/>
                <w:lang w:val="sr-Latn-RS"/>
              </w:rPr>
              <w:t xml:space="preserve"> Z.</w:t>
            </w:r>
            <w:r>
              <w:rPr>
                <w:lang w:val="sr-Cyrl-RS"/>
              </w:rPr>
              <w:t>;</w:t>
            </w:r>
            <w:r>
              <w:rPr>
                <w:lang w:val="sr-Latn-RS"/>
              </w:rPr>
              <w:t xml:space="preserve"> Djenize S., </w:t>
            </w:r>
            <w:r>
              <w:rPr>
                <w:rFonts w:eastAsiaTheme="minorHAnsi"/>
                <w:lang w:val="en-US" w:eastAsia="en-US"/>
              </w:rPr>
              <w:t xml:space="preserve">Role of spectroscopic diagnostics in studying nanosecond laser-plasma interaction, </w:t>
            </w:r>
            <w:r>
              <w:rPr>
                <w:i/>
                <w:lang w:val="sr-Latn-RS"/>
              </w:rPr>
              <w:t>European Physical Journal D</w:t>
            </w:r>
            <w:r>
              <w:rPr>
                <w:lang w:val="sr-Cyrl-RS"/>
              </w:rPr>
              <w:t xml:space="preserve">, </w:t>
            </w:r>
            <w:r>
              <w:rPr>
                <w:lang w:val="sr-Latn-RS"/>
              </w:rPr>
              <w:t>Vol. 71 (5): #123 (7)</w:t>
            </w:r>
            <w:r>
              <w:rPr>
                <w:lang w:val="sr-Cyrl-RS"/>
              </w:rPr>
              <w:t xml:space="preserve">, </w:t>
            </w:r>
            <w:r>
              <w:rPr>
                <w:lang w:val="sr-Latn-RS"/>
              </w:rPr>
              <w:t>May 23 2017.</w:t>
            </w:r>
          </w:p>
        </w:tc>
        <w:tc>
          <w:tcPr>
            <w:tcW w:w="606" w:type="pct"/>
          </w:tcPr>
          <w:p w:rsidR="00775816" w:rsidRDefault="00775816" w:rsidP="00634C27">
            <w:pPr>
              <w:spacing w:line="276" w:lineRule="auto"/>
              <w:jc w:val="center"/>
              <w:rPr>
                <w:lang w:val="en-US"/>
              </w:rPr>
            </w:pPr>
            <w:r>
              <w:rPr>
                <w:lang w:val="sr-Cyrl-CS"/>
              </w:rPr>
              <w:t>М</w:t>
            </w:r>
            <w:r>
              <w:rPr>
                <w:lang w:val="en-US"/>
              </w:rPr>
              <w:t>23</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Cyrl-RS"/>
              </w:rPr>
              <w:t>4.</w:t>
            </w:r>
          </w:p>
        </w:tc>
        <w:tc>
          <w:tcPr>
            <w:tcW w:w="3943" w:type="pct"/>
            <w:gridSpan w:val="10"/>
          </w:tcPr>
          <w:p w:rsidR="00775816" w:rsidRDefault="00775816" w:rsidP="00634C27">
            <w:pPr>
              <w:spacing w:line="276" w:lineRule="auto"/>
              <w:rPr>
                <w:lang w:val="sr-Cyrl-CS"/>
              </w:rPr>
            </w:pPr>
            <w:r>
              <w:rPr>
                <w:lang w:val="sr-Latn-RS"/>
              </w:rPr>
              <w:t>Knežević</w:t>
            </w:r>
            <w:r>
              <w:rPr>
                <w:lang w:val="sr-Cyrl-RS"/>
              </w:rPr>
              <w:t xml:space="preserve">, </w:t>
            </w:r>
            <w:r>
              <w:rPr>
                <w:lang w:val="sr-Latn-RS"/>
              </w:rPr>
              <w:t>D.</w:t>
            </w:r>
            <w:r>
              <w:rPr>
                <w:lang w:val="sr-Cyrl-RS"/>
              </w:rPr>
              <w:t>;</w:t>
            </w:r>
            <w:r>
              <w:rPr>
                <w:lang w:val="sr-Latn-RS"/>
              </w:rPr>
              <w:t xml:space="preserve"> Redjimi</w:t>
            </w:r>
            <w:r>
              <w:rPr>
                <w:lang w:val="sr-Cyrl-RS"/>
              </w:rPr>
              <w:t>,</w:t>
            </w:r>
            <w:r>
              <w:rPr>
                <w:lang w:val="sr-Latn-RS"/>
              </w:rPr>
              <w:t xml:space="preserve"> A.</w:t>
            </w:r>
            <w:r>
              <w:rPr>
                <w:lang w:val="sr-Cyrl-RS"/>
              </w:rPr>
              <w:t>;</w:t>
            </w:r>
            <w:r>
              <w:rPr>
                <w:lang w:val="sr-Latn-RS"/>
              </w:rPr>
              <w:t xml:space="preserve"> Mišković</w:t>
            </w:r>
            <w:r>
              <w:rPr>
                <w:lang w:val="sr-Cyrl-RS"/>
              </w:rPr>
              <w:t>,</w:t>
            </w:r>
            <w:r>
              <w:rPr>
                <w:lang w:val="sr-Latn-RS"/>
              </w:rPr>
              <w:t xml:space="preserve"> K.</w:t>
            </w:r>
            <w:r>
              <w:rPr>
                <w:lang w:val="sr-Cyrl-RS"/>
              </w:rPr>
              <w:t>;</w:t>
            </w:r>
            <w:r>
              <w:rPr>
                <w:lang w:val="sr-Latn-RS"/>
              </w:rPr>
              <w:t xml:space="preserve"> Vasiljević</w:t>
            </w:r>
            <w:r>
              <w:rPr>
                <w:lang w:val="sr-Cyrl-RS"/>
              </w:rPr>
              <w:t xml:space="preserve">, </w:t>
            </w:r>
            <w:r>
              <w:rPr>
                <w:lang w:val="sr-Latn-RS"/>
              </w:rPr>
              <w:t>D.</w:t>
            </w:r>
            <w:r>
              <w:rPr>
                <w:lang w:val="sr-Cyrl-RS"/>
              </w:rPr>
              <w:t xml:space="preserve">; </w:t>
            </w:r>
            <w:r>
              <w:rPr>
                <w:b/>
                <w:lang w:val="sr-Latn-RS"/>
              </w:rPr>
              <w:t>Nikolić Z.</w:t>
            </w:r>
            <w:r>
              <w:rPr>
                <w:lang w:val="sr-Cyrl-RS"/>
              </w:rPr>
              <w:t>;</w:t>
            </w:r>
            <w:r>
              <w:rPr>
                <w:lang w:val="sr-Latn-RS"/>
              </w:rPr>
              <w:t xml:space="preserve"> Babić J., </w:t>
            </w:r>
            <w:r>
              <w:rPr>
                <w:rFonts w:eastAsiaTheme="minorHAnsi"/>
                <w:lang w:val="en-US" w:eastAsia="en-US"/>
              </w:rPr>
              <w:t xml:space="preserve">Minimum resolvable temperature difference model, simulation, measurement and analysis, </w:t>
            </w:r>
            <w:r>
              <w:rPr>
                <w:i/>
                <w:lang w:val="sr-Latn-RS"/>
              </w:rPr>
              <w:t>Optical and Quantum Electronics</w:t>
            </w:r>
            <w:r>
              <w:rPr>
                <w:lang w:val="sr-Latn-RS"/>
              </w:rPr>
              <w:t>, 48 6 (2016), 332.</w:t>
            </w:r>
            <w:r>
              <w:rPr>
                <w:lang w:val="sr-Cyrl-RS"/>
              </w:rPr>
              <w:t xml:space="preserve"> </w:t>
            </w:r>
            <w:r>
              <w:rPr>
                <w:lang w:val="sr-Latn-RS"/>
              </w:rPr>
              <w:t xml:space="preserve">DOI:10.1007/s11082-016-0598-7 </w:t>
            </w:r>
          </w:p>
        </w:tc>
        <w:tc>
          <w:tcPr>
            <w:tcW w:w="606" w:type="pct"/>
          </w:tcPr>
          <w:p w:rsidR="00775816" w:rsidRDefault="00775816" w:rsidP="00634C27">
            <w:pPr>
              <w:spacing w:line="276" w:lineRule="auto"/>
              <w:jc w:val="center"/>
              <w:rPr>
                <w:lang w:val="en-US"/>
              </w:rPr>
            </w:pPr>
            <w:r>
              <w:rPr>
                <w:lang w:val="sr-Cyrl-CS"/>
              </w:rPr>
              <w:t>М</w:t>
            </w:r>
            <w:r>
              <w:rPr>
                <w:lang w:val="en-US"/>
              </w:rPr>
              <w:t>22</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Cyrl-RS"/>
              </w:rPr>
              <w:t>5.</w:t>
            </w:r>
          </w:p>
        </w:tc>
        <w:tc>
          <w:tcPr>
            <w:tcW w:w="3943" w:type="pct"/>
            <w:gridSpan w:val="10"/>
          </w:tcPr>
          <w:p w:rsidR="00775816" w:rsidRDefault="00775816" w:rsidP="00634C27">
            <w:pPr>
              <w:spacing w:line="276" w:lineRule="auto"/>
              <w:rPr>
                <w:lang w:val="sr-Cyrl-CS"/>
              </w:rPr>
            </w:pPr>
            <w:r>
              <w:rPr>
                <w:lang w:val="sr-Latn-RS"/>
              </w:rPr>
              <w:t>Burger</w:t>
            </w:r>
            <w:r>
              <w:rPr>
                <w:lang w:val="sr-Cyrl-RS"/>
              </w:rPr>
              <w:t>,</w:t>
            </w:r>
            <w:r>
              <w:rPr>
                <w:lang w:val="sr-Latn-RS"/>
              </w:rPr>
              <w:t xml:space="preserve"> M.</w:t>
            </w:r>
            <w:r>
              <w:rPr>
                <w:lang w:val="sr-Cyrl-RS"/>
              </w:rPr>
              <w:t>;</w:t>
            </w:r>
            <w:r>
              <w:rPr>
                <w:lang w:val="sr-Latn-RS"/>
              </w:rPr>
              <w:t xml:space="preserve"> Pantić, D.</w:t>
            </w:r>
            <w:r>
              <w:rPr>
                <w:lang w:val="sr-Cyrl-RS"/>
              </w:rPr>
              <w:t xml:space="preserve">; </w:t>
            </w:r>
            <w:r>
              <w:rPr>
                <w:b/>
                <w:lang w:val="sr-Latn-RS"/>
              </w:rPr>
              <w:t>Nikolić</w:t>
            </w:r>
            <w:r>
              <w:rPr>
                <w:b/>
                <w:lang w:val="sr-Cyrl-RS"/>
              </w:rPr>
              <w:t>,</w:t>
            </w:r>
            <w:r>
              <w:rPr>
                <w:b/>
                <w:lang w:val="sr-Latn-RS"/>
              </w:rPr>
              <w:t xml:space="preserve"> Z.</w:t>
            </w:r>
            <w:r>
              <w:rPr>
                <w:lang w:val="sr-Cyrl-RS"/>
              </w:rPr>
              <w:t>;</w:t>
            </w:r>
            <w:r>
              <w:rPr>
                <w:lang w:val="sr-Latn-RS"/>
              </w:rPr>
              <w:t xml:space="preserve"> Djeniže</w:t>
            </w:r>
            <w:r>
              <w:rPr>
                <w:lang w:val="sr-Cyrl-RS"/>
              </w:rPr>
              <w:t>,</w:t>
            </w:r>
            <w:r>
              <w:rPr>
                <w:lang w:val="sr-Latn-RS"/>
              </w:rPr>
              <w:t xml:space="preserve"> S., </w:t>
            </w:r>
            <w:r>
              <w:rPr>
                <w:rFonts w:eastAsiaTheme="minorHAnsi"/>
                <w:lang w:val="en-US" w:eastAsia="en-US"/>
              </w:rPr>
              <w:t xml:space="preserve">Shielding effects in the laser-generated copper plasma under reduced pressures of </w:t>
            </w:r>
            <w:proofErr w:type="spellStart"/>
            <w:r>
              <w:rPr>
                <w:rFonts w:eastAsiaTheme="minorHAnsi"/>
                <w:lang w:val="en-US" w:eastAsia="en-US"/>
              </w:rPr>
              <w:t>He</w:t>
            </w:r>
            <w:proofErr w:type="spellEnd"/>
            <w:r>
              <w:rPr>
                <w:rFonts w:eastAsiaTheme="minorHAnsi"/>
                <w:lang w:val="en-US" w:eastAsia="en-US"/>
              </w:rPr>
              <w:t xml:space="preserve"> atmosphere, </w:t>
            </w:r>
            <w:r>
              <w:rPr>
                <w:i/>
                <w:lang w:val="sr-Latn-RS"/>
              </w:rPr>
              <w:t>Journal of Quantitative Spectroscopy and Radiative Transfer</w:t>
            </w:r>
            <w:r>
              <w:rPr>
                <w:lang w:val="sr-Latn-RS"/>
              </w:rPr>
              <w:t>, 170 (2016), 19-27.</w:t>
            </w:r>
            <w:r>
              <w:rPr>
                <w:lang w:val="sr-Cyrl-RS"/>
              </w:rPr>
              <w:t xml:space="preserve"> </w:t>
            </w:r>
            <w:r>
              <w:rPr>
                <w:lang w:val="sr-Latn-RS"/>
              </w:rPr>
              <w:t xml:space="preserve">DOI:10.1016/j.jqsrt.2015.10.015, </w:t>
            </w:r>
          </w:p>
        </w:tc>
        <w:tc>
          <w:tcPr>
            <w:tcW w:w="606" w:type="pct"/>
          </w:tcPr>
          <w:p w:rsidR="00775816" w:rsidRDefault="00775816" w:rsidP="00634C27">
            <w:pPr>
              <w:spacing w:line="276" w:lineRule="auto"/>
              <w:jc w:val="center"/>
              <w:rPr>
                <w:lang w:val="en-US"/>
              </w:rPr>
            </w:pPr>
            <w:r>
              <w:rPr>
                <w:lang w:val="sr-Cyrl-CS"/>
              </w:rPr>
              <w:t>М</w:t>
            </w:r>
            <w:r>
              <w:rPr>
                <w:lang w:val="en-US"/>
              </w:rPr>
              <w:t>21</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Cyrl-RS"/>
              </w:rPr>
              <w:t>6.</w:t>
            </w:r>
          </w:p>
        </w:tc>
        <w:tc>
          <w:tcPr>
            <w:tcW w:w="3943" w:type="pct"/>
            <w:gridSpan w:val="10"/>
          </w:tcPr>
          <w:p w:rsidR="00775816" w:rsidRDefault="00775816" w:rsidP="00634C27">
            <w:pPr>
              <w:spacing w:line="276" w:lineRule="auto"/>
              <w:rPr>
                <w:lang w:val="sr-Cyrl-CS"/>
              </w:rPr>
            </w:pPr>
            <w:r>
              <w:rPr>
                <w:lang w:val="sr-Latn-RS"/>
              </w:rPr>
              <w:t xml:space="preserve">M. Burger, Z. Nikolic, </w:t>
            </w:r>
            <w:r>
              <w:rPr>
                <w:rFonts w:eastAsiaTheme="minorHAnsi"/>
                <w:lang w:val="en-US" w:eastAsia="en-US"/>
              </w:rPr>
              <w:t xml:space="preserve">Frequency domain and wavelet analysis of the laser-induced plasma shock waves, </w:t>
            </w:r>
            <w:r>
              <w:rPr>
                <w:lang w:val="sr-Latn-RS"/>
              </w:rPr>
              <w:t>Spectrochimica Acta Part B:  Atomic Spectroscopy, 110 (2015)</w:t>
            </w:r>
            <w:r>
              <w:rPr>
                <w:lang w:val="sr-Cyrl-RS"/>
              </w:rPr>
              <w:t>,</w:t>
            </w:r>
            <w:r>
              <w:rPr>
                <w:lang w:val="sr-Latn-RS"/>
              </w:rPr>
              <w:t xml:space="preserve"> 70–78.</w:t>
            </w:r>
          </w:p>
        </w:tc>
        <w:tc>
          <w:tcPr>
            <w:tcW w:w="606" w:type="pct"/>
          </w:tcPr>
          <w:p w:rsidR="00775816" w:rsidRDefault="00775816" w:rsidP="00634C27">
            <w:pPr>
              <w:spacing w:line="276" w:lineRule="auto"/>
              <w:jc w:val="center"/>
              <w:rPr>
                <w:lang w:val="en-US"/>
              </w:rPr>
            </w:pPr>
            <w:r>
              <w:rPr>
                <w:lang w:val="sr-Cyrl-CS"/>
              </w:rPr>
              <w:t>М</w:t>
            </w:r>
            <w:r>
              <w:rPr>
                <w:lang w:val="en-US"/>
              </w:rPr>
              <w:t>21</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Cyrl-RS"/>
              </w:rPr>
              <w:t>7.</w:t>
            </w:r>
          </w:p>
        </w:tc>
        <w:tc>
          <w:tcPr>
            <w:tcW w:w="3943" w:type="pct"/>
            <w:gridSpan w:val="10"/>
          </w:tcPr>
          <w:p w:rsidR="00775816" w:rsidRDefault="00775816" w:rsidP="00634C27">
            <w:pPr>
              <w:spacing w:line="276" w:lineRule="auto"/>
              <w:rPr>
                <w:lang w:val="sr-Cyrl-CS"/>
              </w:rPr>
            </w:pPr>
            <w:r>
              <w:rPr>
                <w:lang w:val="sr-Latn-RS"/>
              </w:rPr>
              <w:t>Mudrinic</w:t>
            </w:r>
            <w:r>
              <w:rPr>
                <w:lang w:val="sr-Cyrl-RS"/>
              </w:rPr>
              <w:t>,</w:t>
            </w:r>
            <w:r>
              <w:rPr>
                <w:lang w:val="sr-Latn-RS"/>
              </w:rPr>
              <w:t xml:space="preserve"> T</w:t>
            </w:r>
            <w:r>
              <w:rPr>
                <w:lang w:val="sr-Cyrl-RS"/>
              </w:rPr>
              <w:t xml:space="preserve">.; </w:t>
            </w:r>
            <w:r>
              <w:rPr>
                <w:b/>
                <w:lang w:val="sr-Latn-RS"/>
              </w:rPr>
              <w:t>Nikolic</w:t>
            </w:r>
            <w:r>
              <w:rPr>
                <w:b/>
                <w:lang w:val="sr-Cyrl-RS"/>
              </w:rPr>
              <w:t>,</w:t>
            </w:r>
            <w:r>
              <w:rPr>
                <w:b/>
                <w:lang w:val="sr-Latn-RS"/>
              </w:rPr>
              <w:t xml:space="preserve"> Z</w:t>
            </w:r>
            <w:r>
              <w:rPr>
                <w:b/>
                <w:lang w:val="sr-Cyrl-RS"/>
              </w:rPr>
              <w:t>.</w:t>
            </w:r>
            <w:r>
              <w:rPr>
                <w:lang w:val="sr-Cyrl-RS"/>
              </w:rPr>
              <w:t>;</w:t>
            </w:r>
            <w:r>
              <w:rPr>
                <w:lang w:val="sr-Latn-RS"/>
              </w:rPr>
              <w:t xml:space="preserve"> Mojovic</w:t>
            </w:r>
            <w:r>
              <w:rPr>
                <w:lang w:val="sr-Cyrl-RS"/>
              </w:rPr>
              <w:t>,</w:t>
            </w:r>
            <w:r>
              <w:rPr>
                <w:lang w:val="sr-Latn-RS"/>
              </w:rPr>
              <w:t xml:space="preserve"> Z</w:t>
            </w:r>
            <w:r>
              <w:rPr>
                <w:lang w:val="sr-Cyrl-RS"/>
              </w:rPr>
              <w:t>.;</w:t>
            </w:r>
            <w:r>
              <w:rPr>
                <w:lang w:val="sr-Latn-RS"/>
              </w:rPr>
              <w:t xml:space="preserve"> Cupic</w:t>
            </w:r>
            <w:r>
              <w:rPr>
                <w:lang w:val="sr-Cyrl-RS"/>
              </w:rPr>
              <w:t>,</w:t>
            </w:r>
            <w:r>
              <w:rPr>
                <w:lang w:val="sr-Latn-RS"/>
              </w:rPr>
              <w:t xml:space="preserve"> Z</w:t>
            </w:r>
            <w:r>
              <w:rPr>
                <w:lang w:val="sr-Cyrl-RS"/>
              </w:rPr>
              <w:t>.;</w:t>
            </w:r>
            <w:r>
              <w:rPr>
                <w:lang w:val="sr-Latn-RS"/>
              </w:rPr>
              <w:t xml:space="preserve"> Milutinovic-Nikolic</w:t>
            </w:r>
            <w:r>
              <w:rPr>
                <w:lang w:val="sr-Cyrl-RS"/>
              </w:rPr>
              <w:t>,</w:t>
            </w:r>
            <w:r>
              <w:rPr>
                <w:lang w:val="sr-Latn-RS"/>
              </w:rPr>
              <w:t xml:space="preserve"> A</w:t>
            </w:r>
            <w:r>
              <w:rPr>
                <w:lang w:val="sr-Cyrl-RS"/>
              </w:rPr>
              <w:t>.;</w:t>
            </w:r>
            <w:r>
              <w:rPr>
                <w:lang w:val="sr-Latn-RS"/>
              </w:rPr>
              <w:t xml:space="preserve"> Jovanovic</w:t>
            </w:r>
            <w:r>
              <w:rPr>
                <w:lang w:val="sr-Cyrl-RS"/>
              </w:rPr>
              <w:t>,</w:t>
            </w:r>
            <w:r>
              <w:rPr>
                <w:lang w:val="sr-Latn-RS"/>
              </w:rPr>
              <w:t xml:space="preserve"> D</w:t>
            </w:r>
            <w:r>
              <w:rPr>
                <w:lang w:val="sr-Cyrl-RS"/>
              </w:rPr>
              <w:t>.</w:t>
            </w:r>
            <w:r>
              <w:rPr>
                <w:lang w:val="sr-Latn-RS"/>
              </w:rPr>
              <w:t xml:space="preserve">, </w:t>
            </w:r>
            <w:r>
              <w:rPr>
                <w:rFonts w:eastAsiaTheme="minorHAnsi"/>
                <w:lang w:val="en-US" w:eastAsia="en-US"/>
              </w:rPr>
              <w:t xml:space="preserve">In situ </w:t>
            </w:r>
            <w:proofErr w:type="spellStart"/>
            <w:r>
              <w:rPr>
                <w:rFonts w:eastAsiaTheme="minorHAnsi"/>
                <w:lang w:val="en-US" w:eastAsia="en-US"/>
              </w:rPr>
              <w:t>videometry</w:t>
            </w:r>
            <w:proofErr w:type="spellEnd"/>
            <w:r>
              <w:rPr>
                <w:rFonts w:eastAsiaTheme="minorHAnsi"/>
                <w:lang w:val="en-US" w:eastAsia="en-US"/>
              </w:rPr>
              <w:t xml:space="preserve"> monitoring of bubble behavior during the </w:t>
            </w:r>
            <w:proofErr w:type="spellStart"/>
            <w:r>
              <w:rPr>
                <w:rFonts w:eastAsiaTheme="minorHAnsi"/>
                <w:lang w:val="en-US" w:eastAsia="en-US"/>
              </w:rPr>
              <w:t>electrocatalytic</w:t>
            </w:r>
            <w:proofErr w:type="spellEnd"/>
            <w:r>
              <w:rPr>
                <w:rFonts w:eastAsiaTheme="minorHAnsi"/>
                <w:lang w:val="en-US" w:eastAsia="en-US"/>
              </w:rPr>
              <w:t xml:space="preserve"> oxygen evolution reaction, </w:t>
            </w:r>
            <w:r>
              <w:rPr>
                <w:i/>
                <w:lang w:val="sr-Latn-RS"/>
              </w:rPr>
              <w:lastRenderedPageBreak/>
              <w:t>Reaction Kinetics, Mechanisms and Catalysis</w:t>
            </w:r>
            <w:r>
              <w:rPr>
                <w:lang w:val="sr-Latn-RS"/>
              </w:rPr>
              <w:t xml:space="preserve">, DOI 10.1007/s11144-014-0819-7, 115, 81-91 (4), 2015. </w:t>
            </w:r>
          </w:p>
        </w:tc>
        <w:tc>
          <w:tcPr>
            <w:tcW w:w="606" w:type="pct"/>
          </w:tcPr>
          <w:p w:rsidR="00775816" w:rsidRDefault="00775816" w:rsidP="00634C27">
            <w:pPr>
              <w:spacing w:line="276" w:lineRule="auto"/>
              <w:jc w:val="center"/>
              <w:rPr>
                <w:lang w:val="en-US"/>
              </w:rPr>
            </w:pPr>
            <w:r>
              <w:rPr>
                <w:lang w:val="sr-Cyrl-CS"/>
              </w:rPr>
              <w:lastRenderedPageBreak/>
              <w:t>М</w:t>
            </w:r>
            <w:r>
              <w:rPr>
                <w:lang w:val="en-US"/>
              </w:rPr>
              <w:t>23</w:t>
            </w:r>
          </w:p>
        </w:tc>
      </w:tr>
      <w:tr w:rsidR="00775816" w:rsidRPr="00C2517C" w:rsidTr="00775816">
        <w:trPr>
          <w:trHeight w:val="227"/>
          <w:jc w:val="center"/>
        </w:trPr>
        <w:tc>
          <w:tcPr>
            <w:tcW w:w="451" w:type="pct"/>
          </w:tcPr>
          <w:p w:rsidR="00775816" w:rsidRDefault="00775816" w:rsidP="00634C27">
            <w:pPr>
              <w:spacing w:line="276" w:lineRule="auto"/>
              <w:jc w:val="center"/>
              <w:rPr>
                <w:lang w:val="sr-Cyrl-RS"/>
              </w:rPr>
            </w:pPr>
            <w:r>
              <w:rPr>
                <w:lang w:val="sr-Cyrl-RS"/>
              </w:rPr>
              <w:lastRenderedPageBreak/>
              <w:t>8.</w:t>
            </w:r>
          </w:p>
        </w:tc>
        <w:tc>
          <w:tcPr>
            <w:tcW w:w="3943" w:type="pct"/>
            <w:gridSpan w:val="10"/>
          </w:tcPr>
          <w:p w:rsidR="00775816" w:rsidRDefault="00775816" w:rsidP="00634C27">
            <w:pPr>
              <w:spacing w:line="276" w:lineRule="auto"/>
              <w:rPr>
                <w:lang w:val="sr-Cyrl-CS"/>
              </w:rPr>
            </w:pPr>
            <w:r>
              <w:rPr>
                <w:lang w:val="sr-Latn-RS"/>
              </w:rPr>
              <w:t xml:space="preserve">Burger, M; Skocic, M; Ljubisavljevic, M; Nikolic, Z; Djenize, S, </w:t>
            </w:r>
            <w:r>
              <w:rPr>
                <w:rFonts w:eastAsiaTheme="minorHAnsi"/>
                <w:lang w:val="en-US" w:eastAsia="en-US"/>
              </w:rPr>
              <w:t xml:space="preserve">Spectroscopic study of the laser-induced indium plasma, </w:t>
            </w:r>
            <w:r>
              <w:rPr>
                <w:i/>
                <w:lang w:val="sr-Latn-RS"/>
              </w:rPr>
              <w:t>European Physical Journal D</w:t>
            </w:r>
            <w:r>
              <w:rPr>
                <w:lang w:val="sr-Cyrl-RS"/>
              </w:rPr>
              <w:t xml:space="preserve">, </w:t>
            </w:r>
            <w:r>
              <w:rPr>
                <w:lang w:val="sr-Latn-RS"/>
              </w:rPr>
              <w:t xml:space="preserve">Vol. 68 (8), #223 (8), 2014. </w:t>
            </w:r>
          </w:p>
        </w:tc>
        <w:tc>
          <w:tcPr>
            <w:tcW w:w="606" w:type="pct"/>
          </w:tcPr>
          <w:p w:rsidR="00775816" w:rsidRDefault="00775816" w:rsidP="00634C27">
            <w:pPr>
              <w:spacing w:line="276" w:lineRule="auto"/>
              <w:jc w:val="center"/>
              <w:rPr>
                <w:lang w:val="en-US"/>
              </w:rPr>
            </w:pPr>
            <w:r>
              <w:rPr>
                <w:lang w:val="sr-Cyrl-CS"/>
              </w:rPr>
              <w:t>М</w:t>
            </w:r>
            <w:r>
              <w:rPr>
                <w:lang w:val="en-US"/>
              </w:rPr>
              <w:t>22</w:t>
            </w:r>
          </w:p>
        </w:tc>
      </w:tr>
      <w:tr w:rsidR="00775816" w:rsidRPr="00C2517C" w:rsidTr="00775816">
        <w:trPr>
          <w:trHeight w:val="227"/>
          <w:jc w:val="center"/>
        </w:trPr>
        <w:tc>
          <w:tcPr>
            <w:tcW w:w="451" w:type="pct"/>
            <w:vAlign w:val="center"/>
          </w:tcPr>
          <w:p w:rsidR="00775816" w:rsidRDefault="00775816" w:rsidP="00634C27">
            <w:pPr>
              <w:spacing w:line="276" w:lineRule="auto"/>
              <w:jc w:val="center"/>
              <w:rPr>
                <w:lang w:val="sr-Cyrl-CS"/>
              </w:rPr>
            </w:pPr>
            <w:r>
              <w:rPr>
                <w:lang w:val="sr-Cyrl-CS"/>
              </w:rPr>
              <w:t>9.</w:t>
            </w:r>
          </w:p>
        </w:tc>
        <w:tc>
          <w:tcPr>
            <w:tcW w:w="3943" w:type="pct"/>
            <w:gridSpan w:val="10"/>
          </w:tcPr>
          <w:p w:rsidR="00775816" w:rsidRDefault="00775816" w:rsidP="00634C27">
            <w:pPr>
              <w:spacing w:line="276" w:lineRule="auto"/>
              <w:rPr>
                <w:lang w:val="sr-Cyrl-CS"/>
              </w:rPr>
            </w:pPr>
            <w:r>
              <w:rPr>
                <w:lang w:val="sr-Latn-RS"/>
              </w:rPr>
              <w:t>Potkonjak, N</w:t>
            </w:r>
            <w:r>
              <w:rPr>
                <w:lang w:val="sr-Cyrl-RS"/>
              </w:rPr>
              <w:t>.</w:t>
            </w:r>
            <w:r>
              <w:rPr>
                <w:lang w:val="sr-Latn-RS"/>
              </w:rPr>
              <w:t>I</w:t>
            </w:r>
            <w:r>
              <w:rPr>
                <w:lang w:val="sr-Cyrl-RS"/>
              </w:rPr>
              <w:t>.</w:t>
            </w:r>
            <w:r>
              <w:rPr>
                <w:lang w:val="sr-Latn-RS"/>
              </w:rPr>
              <w:t xml:space="preserve">; </w:t>
            </w:r>
            <w:r>
              <w:rPr>
                <w:b/>
                <w:lang w:val="sr-Latn-RS"/>
              </w:rPr>
              <w:t>Nikolic, Z</w:t>
            </w:r>
            <w:r>
              <w:rPr>
                <w:lang w:val="sr-Cyrl-RS"/>
              </w:rPr>
              <w:t>.</w:t>
            </w:r>
            <w:r>
              <w:rPr>
                <w:lang w:val="sr-Latn-RS"/>
              </w:rPr>
              <w:t>; Anic, S</w:t>
            </w:r>
            <w:r>
              <w:rPr>
                <w:lang w:val="sr-Cyrl-RS"/>
              </w:rPr>
              <w:t>.</w:t>
            </w:r>
            <w:r>
              <w:rPr>
                <w:lang w:val="sr-Latn-RS"/>
              </w:rPr>
              <w:t>R</w:t>
            </w:r>
            <w:r>
              <w:rPr>
                <w:lang w:val="sr-Cyrl-RS"/>
              </w:rPr>
              <w:t>.</w:t>
            </w:r>
            <w:r>
              <w:rPr>
                <w:lang w:val="sr-Latn-RS"/>
              </w:rPr>
              <w:t>; Minic, D</w:t>
            </w:r>
            <w:r>
              <w:rPr>
                <w:lang w:val="sr-Cyrl-RS"/>
              </w:rPr>
              <w:t>.</w:t>
            </w:r>
            <w:r>
              <w:rPr>
                <w:lang w:val="sr-Latn-RS"/>
              </w:rPr>
              <w:t>M</w:t>
            </w:r>
            <w:r>
              <w:rPr>
                <w:lang w:val="sr-Cyrl-RS"/>
              </w:rPr>
              <w:t>.</w:t>
            </w:r>
            <w:r>
              <w:rPr>
                <w:lang w:val="sr-Latn-RS"/>
              </w:rPr>
              <w:t xml:space="preserve">, </w:t>
            </w:r>
            <w:r>
              <w:rPr>
                <w:rFonts w:eastAsiaTheme="minorHAnsi"/>
                <w:lang w:val="en-US" w:eastAsia="en-US"/>
              </w:rPr>
              <w:t xml:space="preserve">Electrochemical oscillations during copper </w:t>
            </w:r>
            <w:proofErr w:type="spellStart"/>
            <w:r>
              <w:rPr>
                <w:rFonts w:eastAsiaTheme="minorHAnsi"/>
                <w:lang w:val="en-US" w:eastAsia="en-US"/>
              </w:rPr>
              <w:t>electrodissolution</w:t>
            </w:r>
            <w:proofErr w:type="spellEnd"/>
            <w:r>
              <w:rPr>
                <w:rFonts w:eastAsiaTheme="minorHAnsi"/>
                <w:lang w:val="en-US" w:eastAsia="en-US"/>
              </w:rPr>
              <w:t xml:space="preserve">/passivation in </w:t>
            </w:r>
            <w:proofErr w:type="spellStart"/>
            <w:r>
              <w:rPr>
                <w:rFonts w:eastAsiaTheme="minorHAnsi"/>
                <w:lang w:val="en-US" w:eastAsia="en-US"/>
              </w:rPr>
              <w:t>trifluoroacetic</w:t>
            </w:r>
            <w:proofErr w:type="spellEnd"/>
            <w:r>
              <w:rPr>
                <w:rFonts w:eastAsiaTheme="minorHAnsi"/>
                <w:lang w:val="en-US" w:eastAsia="en-US"/>
              </w:rPr>
              <w:t xml:space="preserve"> acid induced by current interrupt method, </w:t>
            </w:r>
            <w:r>
              <w:rPr>
                <w:i/>
                <w:lang w:val="sr-Latn-RS"/>
              </w:rPr>
              <w:t>Corrosion Science</w:t>
            </w:r>
            <w:r>
              <w:rPr>
                <w:lang w:val="sr-Cyrl-RS"/>
              </w:rPr>
              <w:t>,</w:t>
            </w:r>
            <w:r>
              <w:rPr>
                <w:lang w:val="sr-Latn-RS"/>
              </w:rPr>
              <w:t xml:space="preserve"> Vol. 83, 355-358 (4), 2014. </w:t>
            </w:r>
          </w:p>
        </w:tc>
        <w:tc>
          <w:tcPr>
            <w:tcW w:w="606" w:type="pct"/>
          </w:tcPr>
          <w:p w:rsidR="00775816" w:rsidRDefault="00775816" w:rsidP="00634C27">
            <w:pPr>
              <w:spacing w:line="276" w:lineRule="auto"/>
              <w:jc w:val="center"/>
              <w:rPr>
                <w:lang w:val="en-US"/>
              </w:rPr>
            </w:pPr>
            <w:r>
              <w:rPr>
                <w:lang w:val="sr-Cyrl-CS"/>
              </w:rPr>
              <w:t>М</w:t>
            </w:r>
            <w:r>
              <w:rPr>
                <w:lang w:val="en-US"/>
              </w:rPr>
              <w:t>21a</w:t>
            </w:r>
          </w:p>
        </w:tc>
      </w:tr>
      <w:tr w:rsidR="00775816" w:rsidRPr="00C2517C" w:rsidTr="00775816">
        <w:trPr>
          <w:trHeight w:val="227"/>
          <w:jc w:val="center"/>
        </w:trPr>
        <w:tc>
          <w:tcPr>
            <w:tcW w:w="451" w:type="pct"/>
            <w:vAlign w:val="center"/>
          </w:tcPr>
          <w:p w:rsidR="00775816" w:rsidRDefault="00775816" w:rsidP="00634C27">
            <w:pPr>
              <w:spacing w:line="276" w:lineRule="auto"/>
              <w:jc w:val="center"/>
              <w:rPr>
                <w:lang w:val="sr-Cyrl-CS"/>
              </w:rPr>
            </w:pPr>
            <w:r>
              <w:rPr>
                <w:lang w:val="sr-Cyrl-CS"/>
              </w:rPr>
              <w:t>10.</w:t>
            </w:r>
          </w:p>
        </w:tc>
        <w:tc>
          <w:tcPr>
            <w:tcW w:w="3943" w:type="pct"/>
            <w:gridSpan w:val="10"/>
          </w:tcPr>
          <w:p w:rsidR="00775816" w:rsidRDefault="00775816" w:rsidP="00634C27">
            <w:pPr>
              <w:spacing w:line="276" w:lineRule="auto"/>
              <w:rPr>
                <w:lang w:val="sr-Cyrl-CS"/>
              </w:rPr>
            </w:pPr>
            <w:r>
              <w:rPr>
                <w:lang w:val="sr-Latn-RS"/>
              </w:rPr>
              <w:t xml:space="preserve">Janjetovic, K; Vucicevic, L; Misirkic, M; Vilimanovich, U; Tovilovic, G; Zogovic, N; </w:t>
            </w:r>
            <w:r>
              <w:rPr>
                <w:b/>
                <w:lang w:val="sr-Latn-RS"/>
              </w:rPr>
              <w:t>Nikolic, Z</w:t>
            </w:r>
            <w:r>
              <w:rPr>
                <w:lang w:val="sr-Cyrl-RS"/>
              </w:rPr>
              <w:t>.</w:t>
            </w:r>
            <w:r>
              <w:rPr>
                <w:lang w:val="sr-Latn-RS"/>
              </w:rPr>
              <w:t xml:space="preserve">; Jovanovic, S; Bumbasirevic, V; Trajkovic, V; Harhaji-Trajkovic, L, </w:t>
            </w:r>
            <w:r>
              <w:rPr>
                <w:rFonts w:eastAsiaTheme="minorHAnsi"/>
                <w:lang w:val="en-US" w:eastAsia="en-US"/>
              </w:rPr>
              <w:t xml:space="preserve">Metformin reduces </w:t>
            </w:r>
            <w:proofErr w:type="spellStart"/>
            <w:r>
              <w:rPr>
                <w:rFonts w:eastAsiaTheme="minorHAnsi"/>
                <w:lang w:val="en-US" w:eastAsia="en-US"/>
              </w:rPr>
              <w:t>cisplatin</w:t>
            </w:r>
            <w:proofErr w:type="spellEnd"/>
            <w:r>
              <w:rPr>
                <w:rFonts w:eastAsiaTheme="minorHAnsi"/>
                <w:lang w:val="en-US" w:eastAsia="en-US"/>
              </w:rPr>
              <w:t xml:space="preserve">-mediated apoptotic death of cancer cells through AMPK-independent activation of </w:t>
            </w:r>
            <w:proofErr w:type="spellStart"/>
            <w:r>
              <w:rPr>
                <w:rFonts w:eastAsiaTheme="minorHAnsi"/>
                <w:lang w:val="en-US" w:eastAsia="en-US"/>
              </w:rPr>
              <w:t>Akt</w:t>
            </w:r>
            <w:proofErr w:type="spellEnd"/>
            <w:r>
              <w:rPr>
                <w:rFonts w:eastAsiaTheme="minorHAnsi"/>
                <w:lang w:val="en-US" w:eastAsia="en-US"/>
              </w:rPr>
              <w:t xml:space="preserve">, </w:t>
            </w:r>
            <w:r>
              <w:rPr>
                <w:i/>
                <w:lang w:val="sr-Latn-RS"/>
              </w:rPr>
              <w:t>European Journal of Pharmacology</w:t>
            </w:r>
            <w:r>
              <w:rPr>
                <w:lang w:val="sr-Cyrl-RS"/>
              </w:rPr>
              <w:t xml:space="preserve">, </w:t>
            </w:r>
            <w:r>
              <w:rPr>
                <w:lang w:val="sr-Latn-RS"/>
              </w:rPr>
              <w:t>Vol. 651 (1-3) (2011)</w:t>
            </w:r>
            <w:r>
              <w:rPr>
                <w:lang w:val="sr-Cyrl-RS"/>
              </w:rPr>
              <w:t>,</w:t>
            </w:r>
            <w:r>
              <w:rPr>
                <w:lang w:val="sr-Latn-RS"/>
              </w:rPr>
              <w:t xml:space="preserve"> 41-50.</w:t>
            </w:r>
          </w:p>
        </w:tc>
        <w:tc>
          <w:tcPr>
            <w:tcW w:w="606" w:type="pct"/>
          </w:tcPr>
          <w:p w:rsidR="00775816" w:rsidRDefault="00775816" w:rsidP="00634C27">
            <w:pPr>
              <w:spacing w:line="276" w:lineRule="auto"/>
              <w:jc w:val="center"/>
              <w:rPr>
                <w:lang w:val="en-US"/>
              </w:rPr>
            </w:pPr>
            <w:r>
              <w:rPr>
                <w:lang w:val="sr-Cyrl-CS"/>
              </w:rPr>
              <w:t>М</w:t>
            </w:r>
            <w:r>
              <w:rPr>
                <w:lang w:val="en-US"/>
              </w:rPr>
              <w:t>22</w:t>
            </w:r>
          </w:p>
        </w:tc>
      </w:tr>
      <w:tr w:rsidR="00775816" w:rsidRPr="00C2517C" w:rsidTr="00775816">
        <w:trPr>
          <w:trHeight w:val="227"/>
          <w:jc w:val="center"/>
        </w:trPr>
        <w:tc>
          <w:tcPr>
            <w:tcW w:w="451" w:type="pct"/>
            <w:vAlign w:val="center"/>
          </w:tcPr>
          <w:p w:rsidR="00775816" w:rsidRDefault="00775816" w:rsidP="00634C27">
            <w:pPr>
              <w:spacing w:line="276" w:lineRule="auto"/>
              <w:jc w:val="center"/>
              <w:rPr>
                <w:lang w:val="sr-Cyrl-CS"/>
              </w:rPr>
            </w:pPr>
            <w:r>
              <w:rPr>
                <w:lang w:val="sr-Cyrl-CS"/>
              </w:rPr>
              <w:t>11.</w:t>
            </w:r>
          </w:p>
        </w:tc>
        <w:tc>
          <w:tcPr>
            <w:tcW w:w="3943" w:type="pct"/>
            <w:gridSpan w:val="10"/>
          </w:tcPr>
          <w:p w:rsidR="00775816" w:rsidRDefault="00775816" w:rsidP="00634C27">
            <w:pPr>
              <w:spacing w:line="276" w:lineRule="auto"/>
              <w:rPr>
                <w:lang w:val="sr-Cyrl-CS"/>
              </w:rPr>
            </w:pPr>
            <w:r>
              <w:rPr>
                <w:lang w:val="sr-Latn-RS"/>
              </w:rPr>
              <w:t>Isakovic, A.</w:t>
            </w:r>
            <w:r>
              <w:rPr>
                <w:lang w:val="sr-Cyrl-RS"/>
              </w:rPr>
              <w:t xml:space="preserve">; </w:t>
            </w:r>
            <w:r>
              <w:rPr>
                <w:lang w:val="sr-Latn-RS"/>
              </w:rPr>
              <w:t>Markovic, Z.</w:t>
            </w:r>
            <w:r>
              <w:rPr>
                <w:lang w:val="sr-Cyrl-RS"/>
              </w:rPr>
              <w:t xml:space="preserve">; </w:t>
            </w:r>
            <w:r>
              <w:rPr>
                <w:lang w:val="sr-Latn-RS"/>
              </w:rPr>
              <w:t>Todorovic-Markovic, B.</w:t>
            </w:r>
            <w:r>
              <w:rPr>
                <w:lang w:val="sr-Cyrl-RS"/>
              </w:rPr>
              <w:t xml:space="preserve">; </w:t>
            </w:r>
            <w:r>
              <w:rPr>
                <w:lang w:val="sr-Latn-RS"/>
              </w:rPr>
              <w:t>Nikolic</w:t>
            </w:r>
            <w:r>
              <w:rPr>
                <w:lang w:val="sr-Cyrl-RS"/>
              </w:rPr>
              <w:t>,</w:t>
            </w:r>
            <w:r>
              <w:rPr>
                <w:lang w:val="sr-Latn-RS"/>
              </w:rPr>
              <w:t xml:space="preserve"> N.</w:t>
            </w:r>
            <w:r>
              <w:rPr>
                <w:lang w:val="sr-Cyrl-RS"/>
              </w:rPr>
              <w:t>;</w:t>
            </w:r>
            <w:r>
              <w:rPr>
                <w:lang w:val="sr-Latn-RS"/>
              </w:rPr>
              <w:t xml:space="preserve"> Vranjes-Djuric</w:t>
            </w:r>
            <w:r>
              <w:rPr>
                <w:lang w:val="sr-Cyrl-RS"/>
              </w:rPr>
              <w:t>,</w:t>
            </w:r>
            <w:r>
              <w:rPr>
                <w:lang w:val="sr-Latn-RS"/>
              </w:rPr>
              <w:t xml:space="preserve"> S.</w:t>
            </w:r>
            <w:r>
              <w:rPr>
                <w:lang w:val="sr-Cyrl-RS"/>
              </w:rPr>
              <w:t>;</w:t>
            </w:r>
            <w:r>
              <w:rPr>
                <w:lang w:val="sr-Latn-RS"/>
              </w:rPr>
              <w:t xml:space="preserve"> Mirkovic, M.</w:t>
            </w:r>
            <w:r>
              <w:rPr>
                <w:lang w:val="sr-Cyrl-RS"/>
              </w:rPr>
              <w:t xml:space="preserve">; </w:t>
            </w:r>
            <w:r>
              <w:rPr>
                <w:lang w:val="sr-Latn-RS"/>
              </w:rPr>
              <w:t>Dramicanin, M.</w:t>
            </w:r>
            <w:r>
              <w:rPr>
                <w:lang w:val="sr-Cyrl-RS"/>
              </w:rPr>
              <w:t xml:space="preserve">; </w:t>
            </w:r>
            <w:r>
              <w:rPr>
                <w:lang w:val="sr-Latn-RS"/>
              </w:rPr>
              <w:t>Harhaji, L.</w:t>
            </w:r>
            <w:r>
              <w:rPr>
                <w:lang w:val="sr-Cyrl-RS"/>
              </w:rPr>
              <w:t xml:space="preserve">; </w:t>
            </w:r>
            <w:r>
              <w:rPr>
                <w:lang w:val="sr-Latn-RS"/>
              </w:rPr>
              <w:t>Raicevic, N.</w:t>
            </w:r>
            <w:r>
              <w:rPr>
                <w:lang w:val="sr-Cyrl-RS"/>
              </w:rPr>
              <w:t xml:space="preserve">; </w:t>
            </w:r>
            <w:r>
              <w:rPr>
                <w:b/>
                <w:lang w:val="sr-Latn-RS"/>
              </w:rPr>
              <w:t>Nikolic, Z.</w:t>
            </w:r>
            <w:r>
              <w:rPr>
                <w:lang w:val="sr-Cyrl-RS"/>
              </w:rPr>
              <w:t xml:space="preserve">; </w:t>
            </w:r>
            <w:r>
              <w:rPr>
                <w:lang w:val="sr-Latn-RS"/>
              </w:rPr>
              <w:t>Trajkovic, V.</w:t>
            </w:r>
            <w:r>
              <w:rPr>
                <w:lang w:val="sr-Cyrl-RS"/>
              </w:rPr>
              <w:t xml:space="preserve">, </w:t>
            </w:r>
            <w:r>
              <w:rPr>
                <w:rFonts w:eastAsiaTheme="minorHAnsi"/>
                <w:lang w:val="en-US" w:eastAsia="en-US"/>
              </w:rPr>
              <w:t xml:space="preserve">Distinct cytotoxic mechanisms of pristine versus </w:t>
            </w:r>
            <w:proofErr w:type="spellStart"/>
            <w:r>
              <w:rPr>
                <w:rFonts w:eastAsiaTheme="minorHAnsi"/>
                <w:lang w:val="en-US" w:eastAsia="en-US"/>
              </w:rPr>
              <w:t>hydroxylated</w:t>
            </w:r>
            <w:proofErr w:type="spellEnd"/>
            <w:r>
              <w:rPr>
                <w:rFonts w:eastAsiaTheme="minorHAnsi"/>
                <w:lang w:val="en-US" w:eastAsia="en-US"/>
              </w:rPr>
              <w:t xml:space="preserve"> fullerene, </w:t>
            </w:r>
            <w:r>
              <w:rPr>
                <w:i/>
                <w:lang w:val="sr-Latn-RS"/>
              </w:rPr>
              <w:t>Toxicological Sciences</w:t>
            </w:r>
            <w:r>
              <w:rPr>
                <w:lang w:val="sr-Latn-RS"/>
              </w:rPr>
              <w:t xml:space="preserve">, Vol. 91, No. 1 (2006), pp. 173-183. </w:t>
            </w:r>
          </w:p>
        </w:tc>
        <w:tc>
          <w:tcPr>
            <w:tcW w:w="606" w:type="pct"/>
          </w:tcPr>
          <w:p w:rsidR="00775816" w:rsidRDefault="00775816" w:rsidP="00634C27">
            <w:pPr>
              <w:spacing w:line="276" w:lineRule="auto"/>
              <w:jc w:val="center"/>
              <w:rPr>
                <w:lang w:val="en-US"/>
              </w:rPr>
            </w:pPr>
            <w:r>
              <w:rPr>
                <w:lang w:val="sr-Cyrl-CS"/>
              </w:rPr>
              <w:t>М</w:t>
            </w:r>
            <w:r>
              <w:rPr>
                <w:lang w:val="en-US"/>
              </w:rPr>
              <w:t>21a</w:t>
            </w:r>
          </w:p>
        </w:tc>
      </w:tr>
      <w:tr w:rsidR="00775816" w:rsidRPr="00C2517C" w:rsidTr="00775816">
        <w:trPr>
          <w:trHeight w:val="227"/>
          <w:jc w:val="center"/>
        </w:trPr>
        <w:tc>
          <w:tcPr>
            <w:tcW w:w="451" w:type="pct"/>
            <w:vAlign w:val="center"/>
          </w:tcPr>
          <w:p w:rsidR="00775816" w:rsidRDefault="00775816" w:rsidP="00634C27">
            <w:pPr>
              <w:spacing w:line="276" w:lineRule="auto"/>
              <w:jc w:val="center"/>
              <w:rPr>
                <w:lang w:val="en-US"/>
              </w:rPr>
            </w:pPr>
            <w:r>
              <w:rPr>
                <w:lang w:val="sr-Cyrl-CS"/>
              </w:rPr>
              <w:t>12.</w:t>
            </w:r>
          </w:p>
        </w:tc>
        <w:tc>
          <w:tcPr>
            <w:tcW w:w="3943" w:type="pct"/>
            <w:gridSpan w:val="10"/>
          </w:tcPr>
          <w:p w:rsidR="00775816" w:rsidRDefault="00775816" w:rsidP="00634C27">
            <w:pPr>
              <w:spacing w:line="276" w:lineRule="auto"/>
              <w:rPr>
                <w:lang w:val="sr-Cyrl-CS"/>
              </w:rPr>
            </w:pPr>
            <w:r>
              <w:rPr>
                <w:lang w:val="sr-Latn-RS"/>
              </w:rPr>
              <w:t>Szépvölgyi</w:t>
            </w:r>
            <w:r>
              <w:rPr>
                <w:lang w:val="sr-Cyrl-RS"/>
              </w:rPr>
              <w:t>,</w:t>
            </w:r>
            <w:r>
              <w:rPr>
                <w:lang w:val="sr-Latn-RS"/>
              </w:rPr>
              <w:t xml:space="preserve"> J.</w:t>
            </w:r>
            <w:r>
              <w:rPr>
                <w:lang w:val="sr-Cyrl-RS"/>
              </w:rPr>
              <w:t>;</w:t>
            </w:r>
            <w:r>
              <w:rPr>
                <w:lang w:val="sr-Latn-RS"/>
              </w:rPr>
              <w:t xml:space="preserve"> Marković, Z.</w:t>
            </w:r>
            <w:r>
              <w:rPr>
                <w:lang w:val="sr-Cyrl-RS"/>
              </w:rPr>
              <w:t xml:space="preserve">; </w:t>
            </w:r>
            <w:r>
              <w:rPr>
                <w:lang w:val="sr-Latn-RS"/>
              </w:rPr>
              <w:t>Todorović-Marković</w:t>
            </w:r>
            <w:r>
              <w:rPr>
                <w:lang w:val="sr-Cyrl-RS"/>
              </w:rPr>
              <w:t xml:space="preserve">, </w:t>
            </w:r>
            <w:r>
              <w:rPr>
                <w:lang w:val="sr-Latn-RS"/>
              </w:rPr>
              <w:t>B.</w:t>
            </w:r>
            <w:r>
              <w:rPr>
                <w:lang w:val="sr-Cyrl-RS"/>
              </w:rPr>
              <w:t xml:space="preserve">; </w:t>
            </w:r>
            <w:r>
              <w:rPr>
                <w:b/>
                <w:lang w:val="sr-Latn-RS"/>
              </w:rPr>
              <w:t>Nikolić</w:t>
            </w:r>
            <w:r>
              <w:rPr>
                <w:b/>
                <w:lang w:val="sr-Cyrl-RS"/>
              </w:rPr>
              <w:t>,</w:t>
            </w:r>
            <w:r>
              <w:rPr>
                <w:b/>
                <w:lang w:val="sr-Latn-RS"/>
              </w:rPr>
              <w:t xml:space="preserve"> Z.</w:t>
            </w:r>
            <w:r>
              <w:rPr>
                <w:lang w:val="sr-Cyrl-RS"/>
              </w:rPr>
              <w:t>;</w:t>
            </w:r>
            <w:r>
              <w:rPr>
                <w:lang w:val="sr-Latn-RS"/>
              </w:rPr>
              <w:t xml:space="preserve"> Mohai</w:t>
            </w:r>
            <w:r>
              <w:rPr>
                <w:lang w:val="sr-Cyrl-RS"/>
              </w:rPr>
              <w:t>,</w:t>
            </w:r>
            <w:r>
              <w:rPr>
                <w:lang w:val="sr-Latn-RS"/>
              </w:rPr>
              <w:t xml:space="preserve"> I.</w:t>
            </w:r>
            <w:r>
              <w:rPr>
                <w:lang w:val="sr-Cyrl-RS"/>
              </w:rPr>
              <w:t>;</w:t>
            </w:r>
            <w:r>
              <w:rPr>
                <w:lang w:val="sr-Latn-RS"/>
              </w:rPr>
              <w:t xml:space="preserve">  Farkas</w:t>
            </w:r>
            <w:r>
              <w:rPr>
                <w:lang w:val="sr-Cyrl-RS"/>
              </w:rPr>
              <w:t>,</w:t>
            </w:r>
            <w:r>
              <w:rPr>
                <w:lang w:val="sr-Latn-RS"/>
              </w:rPr>
              <w:t xml:space="preserve"> Z.</w:t>
            </w:r>
            <w:r>
              <w:rPr>
                <w:lang w:val="sr-Cyrl-RS"/>
              </w:rPr>
              <w:t>;</w:t>
            </w:r>
            <w:r>
              <w:rPr>
                <w:lang w:val="sr-Latn-RS"/>
              </w:rPr>
              <w:t xml:space="preserve">  Tóth,  M.</w:t>
            </w:r>
            <w:r>
              <w:rPr>
                <w:lang w:val="sr-Cyrl-RS"/>
              </w:rPr>
              <w:t xml:space="preserve">; </w:t>
            </w:r>
            <w:r>
              <w:rPr>
                <w:lang w:val="sr-Latn-RS"/>
              </w:rPr>
              <w:t>Kováts, É.</w:t>
            </w:r>
            <w:r>
              <w:rPr>
                <w:lang w:val="sr-Cyrl-RS"/>
              </w:rPr>
              <w:t xml:space="preserve">; </w:t>
            </w:r>
            <w:r>
              <w:rPr>
                <w:lang w:val="sr-Latn-RS"/>
              </w:rPr>
              <w:t>Scheier</w:t>
            </w:r>
            <w:r>
              <w:rPr>
                <w:lang w:val="sr-Cyrl-RS"/>
              </w:rPr>
              <w:t>,</w:t>
            </w:r>
            <w:r>
              <w:rPr>
                <w:lang w:val="sr-Latn-RS"/>
              </w:rPr>
              <w:t xml:space="preserve"> P.</w:t>
            </w:r>
            <w:r>
              <w:rPr>
                <w:lang w:val="sr-Cyrl-RS"/>
              </w:rPr>
              <w:t>;</w:t>
            </w:r>
            <w:r>
              <w:rPr>
                <w:lang w:val="sr-Latn-RS"/>
              </w:rPr>
              <w:t xml:space="preserve"> Feil</w:t>
            </w:r>
            <w:r>
              <w:rPr>
                <w:lang w:val="sr-Cyrl-RS"/>
              </w:rPr>
              <w:t>,</w:t>
            </w:r>
            <w:r>
              <w:rPr>
                <w:lang w:val="sr-Latn-RS"/>
              </w:rPr>
              <w:t xml:space="preserve"> S.</w:t>
            </w:r>
            <w:r>
              <w:rPr>
                <w:lang w:val="sr-Cyrl-RS"/>
              </w:rPr>
              <w:t xml:space="preserve">, </w:t>
            </w:r>
            <w:r>
              <w:rPr>
                <w:rFonts w:eastAsiaTheme="minorHAnsi"/>
                <w:lang w:val="en-US" w:eastAsia="en-US"/>
              </w:rPr>
              <w:t xml:space="preserve">Effects of precursors and plasma parameters on fullerene synthesis in RF thermal plasma reactor, </w:t>
            </w:r>
            <w:r>
              <w:rPr>
                <w:i/>
                <w:lang w:val="sr-Latn-RS"/>
              </w:rPr>
              <w:t>Plasma Chemistry and Plasma Processing</w:t>
            </w:r>
            <w:r>
              <w:rPr>
                <w:lang w:val="sr-Latn-RS"/>
              </w:rPr>
              <w:t>, Vol. 26</w:t>
            </w:r>
            <w:r>
              <w:rPr>
                <w:lang w:val="sr-Cyrl-RS"/>
              </w:rPr>
              <w:t>,</w:t>
            </w:r>
            <w:r>
              <w:rPr>
                <w:lang w:val="sr-Latn-RS"/>
              </w:rPr>
              <w:t xml:space="preserve"> No. 6 (2006), 597- 608.</w:t>
            </w:r>
          </w:p>
        </w:tc>
        <w:tc>
          <w:tcPr>
            <w:tcW w:w="606" w:type="pct"/>
          </w:tcPr>
          <w:p w:rsidR="00775816" w:rsidRDefault="00775816" w:rsidP="00634C27">
            <w:pPr>
              <w:spacing w:line="276" w:lineRule="auto"/>
              <w:jc w:val="center"/>
              <w:rPr>
                <w:lang w:val="en-US"/>
              </w:rPr>
            </w:pPr>
            <w:r>
              <w:rPr>
                <w:lang w:val="sr-Cyrl-CS"/>
              </w:rPr>
              <w:t>М</w:t>
            </w:r>
            <w:r>
              <w:rPr>
                <w:lang w:val="en-US"/>
              </w:rPr>
              <w:t>21a</w:t>
            </w:r>
          </w:p>
        </w:tc>
      </w:tr>
      <w:tr w:rsidR="001A16B5" w:rsidRPr="00C2517C" w:rsidTr="00D638D4">
        <w:trPr>
          <w:trHeight w:val="227"/>
          <w:jc w:val="center"/>
        </w:trPr>
        <w:tc>
          <w:tcPr>
            <w:tcW w:w="5000" w:type="pct"/>
            <w:gridSpan w:val="12"/>
            <w:vAlign w:val="center"/>
          </w:tcPr>
          <w:p w:rsidR="001A16B5" w:rsidRPr="00C2517C" w:rsidRDefault="001A16B5" w:rsidP="00D638D4">
            <w:pPr>
              <w:spacing w:after="60"/>
              <w:rPr>
                <w:b/>
                <w:sz w:val="22"/>
                <w:szCs w:val="22"/>
                <w:lang w:val="en-US"/>
              </w:rPr>
            </w:pPr>
            <w:r w:rsidRPr="00C2517C">
              <w:rPr>
                <w:b/>
                <w:sz w:val="22"/>
                <w:szCs w:val="22"/>
                <w:lang w:val="en-US"/>
              </w:rPr>
              <w:t>Cumulative data of scientific activity of the teacher</w:t>
            </w:r>
          </w:p>
        </w:tc>
      </w:tr>
      <w:tr w:rsidR="001A16B5" w:rsidRPr="00C2517C" w:rsidTr="00D638D4">
        <w:trPr>
          <w:trHeight w:val="227"/>
          <w:jc w:val="center"/>
        </w:trPr>
        <w:tc>
          <w:tcPr>
            <w:tcW w:w="5000" w:type="pct"/>
            <w:gridSpan w:val="12"/>
            <w:vAlign w:val="center"/>
          </w:tcPr>
          <w:p w:rsidR="001A16B5" w:rsidRPr="00C2517C" w:rsidRDefault="001A16B5" w:rsidP="00D638D4">
            <w:pPr>
              <w:spacing w:after="60"/>
              <w:rPr>
                <w:b/>
                <w:sz w:val="22"/>
                <w:szCs w:val="22"/>
                <w:lang w:val="en-US"/>
              </w:rPr>
            </w:pPr>
            <w:r w:rsidRPr="00C2517C">
              <w:rPr>
                <w:b/>
                <w:sz w:val="22"/>
                <w:szCs w:val="22"/>
                <w:lang w:val="en-US"/>
              </w:rPr>
              <w:t>Cumulative data of scientific activity of the teacher</w:t>
            </w:r>
          </w:p>
        </w:tc>
      </w:tr>
      <w:tr w:rsidR="00775816" w:rsidRPr="00C2517C" w:rsidTr="00775816">
        <w:trPr>
          <w:trHeight w:val="227"/>
          <w:jc w:val="center"/>
        </w:trPr>
        <w:tc>
          <w:tcPr>
            <w:tcW w:w="2710" w:type="pct"/>
            <w:gridSpan w:val="6"/>
          </w:tcPr>
          <w:p w:rsidR="00775816" w:rsidRPr="00C2517C" w:rsidRDefault="00775816" w:rsidP="00D638D4">
            <w:pPr>
              <w:rPr>
                <w:sz w:val="22"/>
                <w:szCs w:val="22"/>
                <w:lang w:val="en-US"/>
              </w:rPr>
            </w:pPr>
            <w:r w:rsidRPr="00C2517C">
              <w:rPr>
                <w:sz w:val="22"/>
                <w:szCs w:val="22"/>
                <w:lang w:val="en-US"/>
              </w:rPr>
              <w:t>Total number of citations, without self citations</w:t>
            </w:r>
          </w:p>
        </w:tc>
        <w:tc>
          <w:tcPr>
            <w:tcW w:w="2290" w:type="pct"/>
            <w:gridSpan w:val="6"/>
          </w:tcPr>
          <w:p w:rsidR="00775816" w:rsidRPr="002A5D9F" w:rsidRDefault="00775816" w:rsidP="00634C27">
            <w:pPr>
              <w:contextualSpacing/>
            </w:pPr>
            <w:r w:rsidRPr="002A5D9F">
              <w:rPr>
                <w:lang w:val="sr-Latn-RS"/>
              </w:rPr>
              <w:t>5</w:t>
            </w:r>
            <w:r w:rsidRPr="002A5D9F">
              <w:t>64</w:t>
            </w:r>
          </w:p>
        </w:tc>
      </w:tr>
      <w:tr w:rsidR="00775816" w:rsidRPr="00C2517C" w:rsidTr="00775816">
        <w:trPr>
          <w:trHeight w:val="227"/>
          <w:jc w:val="center"/>
        </w:trPr>
        <w:tc>
          <w:tcPr>
            <w:tcW w:w="2710" w:type="pct"/>
            <w:gridSpan w:val="6"/>
          </w:tcPr>
          <w:p w:rsidR="00775816" w:rsidRPr="00C2517C" w:rsidRDefault="00775816" w:rsidP="00D638D4">
            <w:pPr>
              <w:rPr>
                <w:sz w:val="22"/>
                <w:szCs w:val="22"/>
                <w:lang w:val="en-US"/>
              </w:rPr>
            </w:pPr>
            <w:r w:rsidRPr="00C2517C">
              <w:rPr>
                <w:sz w:val="22"/>
                <w:szCs w:val="22"/>
                <w:lang w:val="en-US"/>
              </w:rPr>
              <w:t>Total number of papers on the SCI (or SSCI) list</w:t>
            </w:r>
          </w:p>
        </w:tc>
        <w:tc>
          <w:tcPr>
            <w:tcW w:w="2290" w:type="pct"/>
            <w:gridSpan w:val="6"/>
          </w:tcPr>
          <w:p w:rsidR="00775816" w:rsidRPr="002A5D9F" w:rsidRDefault="00775816" w:rsidP="00634C27">
            <w:pPr>
              <w:contextualSpacing/>
              <w:rPr>
                <w:lang w:val="sr-Latn-RS"/>
              </w:rPr>
            </w:pPr>
            <w:r w:rsidRPr="002A5D9F">
              <w:rPr>
                <w:lang w:val="sr-Latn-RS"/>
              </w:rPr>
              <w:t>44</w:t>
            </w:r>
          </w:p>
        </w:tc>
      </w:tr>
      <w:tr w:rsidR="001A16B5" w:rsidRPr="00C2517C" w:rsidTr="00775816">
        <w:trPr>
          <w:trHeight w:val="227"/>
          <w:jc w:val="center"/>
        </w:trPr>
        <w:tc>
          <w:tcPr>
            <w:tcW w:w="2710" w:type="pct"/>
            <w:gridSpan w:val="6"/>
          </w:tcPr>
          <w:p w:rsidR="001A16B5" w:rsidRPr="00C2517C" w:rsidRDefault="001A16B5" w:rsidP="00D638D4">
            <w:pPr>
              <w:rPr>
                <w:sz w:val="22"/>
                <w:szCs w:val="22"/>
                <w:lang w:val="en-US"/>
              </w:rPr>
            </w:pPr>
            <w:r w:rsidRPr="00C2517C">
              <w:rPr>
                <w:sz w:val="22"/>
                <w:szCs w:val="22"/>
                <w:lang w:val="en-US"/>
              </w:rPr>
              <w:t>Current participation in projects</w:t>
            </w:r>
          </w:p>
        </w:tc>
        <w:tc>
          <w:tcPr>
            <w:tcW w:w="1043" w:type="pct"/>
            <w:gridSpan w:val="3"/>
            <w:vAlign w:val="center"/>
          </w:tcPr>
          <w:p w:rsidR="001A16B5" w:rsidRPr="00C2517C" w:rsidRDefault="001A16B5" w:rsidP="00D638D4">
            <w:pPr>
              <w:spacing w:after="60"/>
              <w:rPr>
                <w:b/>
                <w:sz w:val="22"/>
                <w:szCs w:val="22"/>
                <w:lang w:val="en-US"/>
              </w:rPr>
            </w:pPr>
            <w:r w:rsidRPr="00C2517C">
              <w:rPr>
                <w:sz w:val="22"/>
                <w:szCs w:val="22"/>
                <w:lang w:val="en-US"/>
              </w:rPr>
              <w:t xml:space="preserve">Domestic </w:t>
            </w:r>
            <w:r w:rsidR="00775816">
              <w:rPr>
                <w:sz w:val="22"/>
                <w:szCs w:val="22"/>
                <w:lang w:val="en-US"/>
              </w:rPr>
              <w:t>2</w:t>
            </w:r>
          </w:p>
        </w:tc>
        <w:tc>
          <w:tcPr>
            <w:tcW w:w="1247" w:type="pct"/>
            <w:gridSpan w:val="3"/>
            <w:vAlign w:val="center"/>
          </w:tcPr>
          <w:p w:rsidR="001A16B5" w:rsidRPr="00C2517C" w:rsidRDefault="00775816" w:rsidP="00D638D4">
            <w:pPr>
              <w:spacing w:after="60"/>
              <w:rPr>
                <w:b/>
                <w:sz w:val="22"/>
                <w:szCs w:val="22"/>
                <w:lang w:val="en-US"/>
              </w:rPr>
            </w:pPr>
            <w:r w:rsidRPr="00C2517C">
              <w:rPr>
                <w:sz w:val="22"/>
                <w:szCs w:val="22"/>
                <w:lang w:val="en-US"/>
              </w:rPr>
              <w:t>I</w:t>
            </w:r>
            <w:r w:rsidR="001A16B5" w:rsidRPr="00C2517C">
              <w:rPr>
                <w:sz w:val="22"/>
                <w:szCs w:val="22"/>
                <w:lang w:val="en-US"/>
              </w:rPr>
              <w:t>nternational</w:t>
            </w:r>
            <w:r>
              <w:rPr>
                <w:sz w:val="22"/>
                <w:szCs w:val="22"/>
                <w:lang w:val="en-US"/>
              </w:rPr>
              <w:t xml:space="preserve"> 1</w:t>
            </w:r>
          </w:p>
        </w:tc>
      </w:tr>
      <w:tr w:rsidR="001A16B5" w:rsidRPr="00C2517C" w:rsidTr="00775816">
        <w:trPr>
          <w:trHeight w:val="227"/>
          <w:jc w:val="center"/>
        </w:trPr>
        <w:tc>
          <w:tcPr>
            <w:tcW w:w="2710" w:type="pct"/>
            <w:gridSpan w:val="6"/>
          </w:tcPr>
          <w:p w:rsidR="001A16B5" w:rsidRPr="00C2517C" w:rsidRDefault="001A16B5" w:rsidP="00D638D4">
            <w:pPr>
              <w:rPr>
                <w:sz w:val="22"/>
                <w:szCs w:val="22"/>
                <w:lang w:val="en-US"/>
              </w:rPr>
            </w:pPr>
            <w:r w:rsidRPr="00C2517C">
              <w:rPr>
                <w:sz w:val="22"/>
                <w:szCs w:val="22"/>
                <w:lang w:val="en-US"/>
              </w:rPr>
              <w:t xml:space="preserve">Specialization </w:t>
            </w:r>
          </w:p>
        </w:tc>
        <w:tc>
          <w:tcPr>
            <w:tcW w:w="1043" w:type="pct"/>
            <w:gridSpan w:val="3"/>
            <w:vAlign w:val="center"/>
          </w:tcPr>
          <w:p w:rsidR="001A16B5" w:rsidRPr="00C2517C" w:rsidRDefault="001A16B5" w:rsidP="00D638D4">
            <w:pPr>
              <w:spacing w:after="60"/>
              <w:rPr>
                <w:b/>
                <w:sz w:val="22"/>
                <w:szCs w:val="22"/>
                <w:lang w:val="en-US"/>
              </w:rPr>
            </w:pPr>
          </w:p>
        </w:tc>
        <w:tc>
          <w:tcPr>
            <w:tcW w:w="1247" w:type="pct"/>
            <w:gridSpan w:val="3"/>
            <w:vAlign w:val="center"/>
          </w:tcPr>
          <w:p w:rsidR="001A16B5" w:rsidRPr="00C2517C" w:rsidRDefault="001A16B5" w:rsidP="00D638D4">
            <w:pPr>
              <w:spacing w:after="60"/>
              <w:rPr>
                <w:b/>
                <w:sz w:val="22"/>
                <w:szCs w:val="22"/>
                <w:lang w:val="en-US"/>
              </w:rPr>
            </w:pPr>
          </w:p>
        </w:tc>
      </w:tr>
      <w:tr w:rsidR="001A16B5" w:rsidRPr="00C2517C" w:rsidTr="00775816">
        <w:trPr>
          <w:trHeight w:val="227"/>
          <w:jc w:val="center"/>
        </w:trPr>
        <w:tc>
          <w:tcPr>
            <w:tcW w:w="2710" w:type="pct"/>
            <w:gridSpan w:val="6"/>
          </w:tcPr>
          <w:p w:rsidR="001A16B5" w:rsidRPr="00C2517C" w:rsidRDefault="001A16B5" w:rsidP="00D638D4">
            <w:pPr>
              <w:rPr>
                <w:lang w:val="en-US"/>
              </w:rPr>
            </w:pPr>
            <w:r w:rsidRPr="00C2517C">
              <w:rPr>
                <w:lang w:val="en-US"/>
              </w:rPr>
              <w:t>Other information you consider to be important</w:t>
            </w:r>
          </w:p>
        </w:tc>
        <w:tc>
          <w:tcPr>
            <w:tcW w:w="2290" w:type="pct"/>
            <w:gridSpan w:val="6"/>
            <w:vAlign w:val="center"/>
          </w:tcPr>
          <w:p w:rsidR="001A16B5" w:rsidRPr="00C2517C" w:rsidRDefault="001A16B5" w:rsidP="00D638D4">
            <w:pPr>
              <w:spacing w:after="60"/>
              <w:rPr>
                <w:b/>
                <w:sz w:val="22"/>
                <w:szCs w:val="22"/>
                <w:lang w:val="en-US"/>
              </w:rPr>
            </w:pPr>
          </w:p>
        </w:tc>
      </w:tr>
      <w:tr w:rsidR="001A16B5" w:rsidRPr="00C2517C" w:rsidTr="00775816">
        <w:trPr>
          <w:trHeight w:val="227"/>
          <w:jc w:val="center"/>
        </w:trPr>
        <w:tc>
          <w:tcPr>
            <w:tcW w:w="2710" w:type="pct"/>
            <w:gridSpan w:val="6"/>
          </w:tcPr>
          <w:p w:rsidR="001A16B5" w:rsidRPr="00C2517C" w:rsidRDefault="001A16B5" w:rsidP="00D638D4">
            <w:pPr>
              <w:rPr>
                <w:lang w:val="en-US"/>
              </w:rPr>
            </w:pPr>
            <w:r w:rsidRPr="00C2517C">
              <w:rPr>
                <w:lang w:val="en-US"/>
              </w:rPr>
              <w:t>Maximum length may not be over 2 А4 pages</w:t>
            </w:r>
          </w:p>
        </w:tc>
        <w:tc>
          <w:tcPr>
            <w:tcW w:w="2290" w:type="pct"/>
            <w:gridSpan w:val="6"/>
            <w:vAlign w:val="center"/>
          </w:tcPr>
          <w:p w:rsidR="001A16B5" w:rsidRPr="00C2517C" w:rsidRDefault="001A16B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yMzG1MLKwMDE2MTA0NTNX0lEKTi0uzszPAykwqgUAvw0AnCwAAAA="/>
  </w:docVars>
  <w:rsids>
    <w:rsidRoot w:val="007C3CB8"/>
    <w:rsid w:val="000D5D18"/>
    <w:rsid w:val="001A16B5"/>
    <w:rsid w:val="002B0A00"/>
    <w:rsid w:val="0039470A"/>
    <w:rsid w:val="006E267B"/>
    <w:rsid w:val="00775816"/>
    <w:rsid w:val="007C3CB8"/>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4E4A7-2947-4A30-8088-8A253AB06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5</cp:revision>
  <dcterms:created xsi:type="dcterms:W3CDTF">2021-04-29T10:18:00Z</dcterms:created>
  <dcterms:modified xsi:type="dcterms:W3CDTF">2021-05-04T07:01:00Z</dcterms:modified>
</cp:coreProperties>
</file>